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2CE10" w14:textId="77777777" w:rsidR="00451434" w:rsidRDefault="00BE3D05" w:rsidP="00BE3D05">
      <w:pPr>
        <w:keepLines/>
        <w:tabs>
          <w:tab w:val="left" w:pos="567"/>
        </w:tabs>
        <w:snapToGrid w:val="0"/>
        <w:rPr>
          <w:rFonts w:ascii="Arial" w:hAnsi="Arial" w:cs="Arial"/>
          <w:b/>
          <w:sz w:val="22"/>
          <w:szCs w:val="22"/>
        </w:rPr>
      </w:pPr>
      <w:r w:rsidRPr="00BE3D05">
        <w:rPr>
          <w:rFonts w:ascii="Arial" w:hAnsi="Arial" w:cs="Arial"/>
          <w:b/>
          <w:sz w:val="22"/>
          <w:szCs w:val="22"/>
        </w:rPr>
        <w:t>3GPP TSG RAN Meeting #107</w:t>
      </w:r>
      <w:r w:rsidRPr="00BE3D05">
        <w:rPr>
          <w:rFonts w:ascii="Arial" w:hAnsi="Arial" w:cs="Arial"/>
          <w:b/>
          <w:sz w:val="22"/>
          <w:szCs w:val="22"/>
        </w:rPr>
        <w:tab/>
      </w:r>
      <w:r w:rsidRPr="00BE3D05">
        <w:rPr>
          <w:rFonts w:ascii="Arial" w:hAnsi="Arial" w:cs="Arial"/>
          <w:b/>
          <w:sz w:val="22"/>
          <w:szCs w:val="22"/>
        </w:rPr>
        <w:tab/>
      </w:r>
      <w:r w:rsidRPr="00BE3D05">
        <w:rPr>
          <w:rFonts w:ascii="Arial" w:hAnsi="Arial" w:cs="Arial"/>
          <w:b/>
          <w:sz w:val="22"/>
          <w:szCs w:val="22"/>
        </w:rPr>
        <w:tab/>
      </w:r>
      <w:r w:rsidRPr="00BE3D05">
        <w:rPr>
          <w:rFonts w:ascii="Arial" w:hAnsi="Arial" w:cs="Arial"/>
          <w:b/>
          <w:sz w:val="22"/>
          <w:szCs w:val="22"/>
        </w:rPr>
        <w:tab/>
      </w:r>
      <w:r w:rsidRPr="00BE3D05">
        <w:rPr>
          <w:rFonts w:ascii="Arial" w:hAnsi="Arial" w:cs="Arial"/>
          <w:b/>
          <w:sz w:val="22"/>
          <w:szCs w:val="22"/>
        </w:rPr>
        <w:tab/>
      </w:r>
      <w:r w:rsidRPr="00BE3D05">
        <w:rPr>
          <w:rFonts w:ascii="Arial" w:hAnsi="Arial" w:cs="Arial" w:hint="eastAsia"/>
          <w:b/>
          <w:sz w:val="22"/>
          <w:szCs w:val="22"/>
        </w:rPr>
        <w:tab/>
      </w:r>
      <w:r w:rsidR="00451434">
        <w:rPr>
          <w:rFonts w:ascii="Arial" w:hAnsi="Arial" w:cs="Arial"/>
          <w:b/>
          <w:sz w:val="22"/>
          <w:szCs w:val="22"/>
        </w:rPr>
        <w:t xml:space="preserve">           </w:t>
      </w:r>
      <w:r w:rsidRPr="00BE3D05">
        <w:rPr>
          <w:rFonts w:ascii="Arial" w:hAnsi="Arial" w:cs="Arial"/>
          <w:b/>
          <w:sz w:val="22"/>
          <w:szCs w:val="22"/>
        </w:rPr>
        <w:t>RP-250</w:t>
      </w:r>
      <w:r w:rsidR="00451434">
        <w:rPr>
          <w:rFonts w:ascii="Arial" w:hAnsi="Arial" w:cs="Arial"/>
          <w:b/>
          <w:sz w:val="22"/>
          <w:szCs w:val="22"/>
        </w:rPr>
        <w:t>300</w:t>
      </w:r>
    </w:p>
    <w:p w14:paraId="3E44E80C" w14:textId="77777777" w:rsidR="00BE3D05" w:rsidRPr="00BE3D05" w:rsidRDefault="00BE3D05" w:rsidP="00BE3D05">
      <w:pPr>
        <w:keepLines/>
        <w:tabs>
          <w:tab w:val="left" w:pos="567"/>
        </w:tabs>
        <w:snapToGrid w:val="0"/>
        <w:rPr>
          <w:rFonts w:ascii="Arial" w:hAnsi="Arial" w:cs="Arial"/>
          <w:b/>
          <w:sz w:val="22"/>
          <w:szCs w:val="22"/>
        </w:rPr>
      </w:pPr>
      <w:r w:rsidRPr="00BE3D05">
        <w:rPr>
          <w:rFonts w:ascii="Arial" w:hAnsi="Arial" w:cs="Arial"/>
          <w:b/>
          <w:sz w:val="22"/>
          <w:szCs w:val="22"/>
        </w:rPr>
        <w:t>Incheon, Korea, March 12-14, 2025</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1838C29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532D33">
        <w:rPr>
          <w:sz w:val="22"/>
          <w:szCs w:val="22"/>
        </w:rPr>
        <w:t>16</w:t>
      </w:r>
    </w:p>
    <w:p w14:paraId="16F5C7EC" w14:textId="7822F759"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60C03ED9" w14:textId="33DC0F21" w:rsidR="00803FEF" w:rsidRDefault="00B23EB7" w:rsidP="00B23EB7">
      <w:pPr>
        <w:pStyle w:val="3GPPHeader"/>
        <w:rPr>
          <w:sz w:val="22"/>
          <w:szCs w:val="22"/>
        </w:rPr>
      </w:pPr>
      <w:r w:rsidRPr="00315C6E">
        <w:rPr>
          <w:sz w:val="22"/>
          <w:szCs w:val="22"/>
        </w:rPr>
        <w:t>Title:</w:t>
      </w:r>
      <w:r w:rsidRPr="00315C6E">
        <w:rPr>
          <w:sz w:val="22"/>
          <w:szCs w:val="22"/>
        </w:rPr>
        <w:tab/>
      </w:r>
      <w:r w:rsidR="00803FEF" w:rsidRPr="00803FEF">
        <w:rPr>
          <w:sz w:val="22"/>
          <w:szCs w:val="22"/>
        </w:rPr>
        <w:t xml:space="preserve">On RAN 6G SID update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1E52C69B" w14:textId="23BDFA65" w:rsidR="00C02DB6" w:rsidRDefault="00216394" w:rsidP="00FA538C">
      <w:pPr>
        <w:pStyle w:val="0Maintext"/>
        <w:spacing w:after="120" w:afterAutospacing="0" w:line="240" w:lineRule="auto"/>
        <w:ind w:firstLine="0"/>
        <w:rPr>
          <w:lang w:val="en-US"/>
        </w:rPr>
      </w:pPr>
      <w:r>
        <w:rPr>
          <w:lang w:val="en-US"/>
        </w:rPr>
        <w:t>In RAN#103, additional consideration for 6G timeline has been endorsed in RP-240823</w:t>
      </w:r>
      <w:r w:rsidR="00C02DB6">
        <w:rPr>
          <w:lang w:val="en-US"/>
        </w:rPr>
        <w:t xml:space="preserve"> [1]</w:t>
      </w:r>
      <w:r w:rsidR="005B24BA">
        <w:rPr>
          <w:lang w:val="en-US"/>
        </w:rPr>
        <w:t xml:space="preserve">. </w:t>
      </w:r>
      <w:r w:rsidR="00C02DB6">
        <w:rPr>
          <w:lang w:val="en-US"/>
        </w:rPr>
        <w:t xml:space="preserve">It was agreed to have three phases of the 3GPP RAN plenary study on 6G </w:t>
      </w:r>
      <w:r w:rsidR="006B2807">
        <w:rPr>
          <w:lang w:val="en-US"/>
        </w:rPr>
        <w:t xml:space="preserve">as the following </w:t>
      </w:r>
    </w:p>
    <w:p w14:paraId="7038EE10" w14:textId="40C48398" w:rsidR="006B2807" w:rsidRDefault="008A2F53" w:rsidP="00FA538C">
      <w:pPr>
        <w:pStyle w:val="0Maintext"/>
        <w:spacing w:after="120" w:afterAutospacing="0" w:line="240" w:lineRule="auto"/>
        <w:ind w:firstLine="0"/>
        <w:rPr>
          <w:lang w:val="en-US"/>
        </w:rPr>
      </w:pPr>
      <w:r>
        <w:rPr>
          <w:noProof/>
          <w:lang w:val="en-US"/>
        </w:rPr>
        <w:drawing>
          <wp:inline distT="0" distB="0" distL="0" distR="0" wp14:anchorId="4DF930A4" wp14:editId="113367D1">
            <wp:extent cx="5727700" cy="1160780"/>
            <wp:effectExtent l="0" t="0" r="0" b="0"/>
            <wp:docPr id="448306789"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306789" name="Picture 1" descr="A close up of a message&#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1160780"/>
                    </a:xfrm>
                    <a:prstGeom prst="rect">
                      <a:avLst/>
                    </a:prstGeom>
                  </pic:spPr>
                </pic:pic>
              </a:graphicData>
            </a:graphic>
          </wp:inline>
        </w:drawing>
      </w:r>
    </w:p>
    <w:p w14:paraId="0BF5186E" w14:textId="438E4C59" w:rsidR="00CD5D4D" w:rsidRDefault="00A20447" w:rsidP="00FA538C">
      <w:pPr>
        <w:pStyle w:val="0Maintext"/>
        <w:spacing w:after="120" w:afterAutospacing="0" w:line="240" w:lineRule="auto"/>
        <w:ind w:firstLine="0"/>
        <w:rPr>
          <w:lang w:val="en-US"/>
        </w:rPr>
      </w:pPr>
      <w:r>
        <w:rPr>
          <w:lang w:val="en-US"/>
        </w:rPr>
        <w:t xml:space="preserve">In RAN#106, </w:t>
      </w:r>
      <w:r w:rsidR="00D54053">
        <w:rPr>
          <w:lang w:val="en-US"/>
        </w:rPr>
        <w:t xml:space="preserve">the </w:t>
      </w:r>
      <w:r w:rsidR="00F76939">
        <w:rPr>
          <w:lang w:val="en-US"/>
        </w:rPr>
        <w:t>RAN plenary SID</w:t>
      </w:r>
      <w:r w:rsidR="00CB2AB1">
        <w:rPr>
          <w:lang w:val="en-US"/>
        </w:rPr>
        <w:t xml:space="preserve"> (</w:t>
      </w:r>
      <w:r w:rsidR="00CB2AB1" w:rsidRPr="00CB2AB1">
        <w:rPr>
          <w:lang w:val="en-US"/>
        </w:rPr>
        <w:t>RP-243327</w:t>
      </w:r>
      <w:r w:rsidR="00520A04">
        <w:rPr>
          <w:lang w:val="en-US"/>
        </w:rPr>
        <w:t xml:space="preserve"> [2]</w:t>
      </w:r>
      <w:r w:rsidR="00CB2AB1">
        <w:rPr>
          <w:lang w:val="en-US"/>
        </w:rPr>
        <w:t>)</w:t>
      </w:r>
      <w:r w:rsidR="00F76939">
        <w:rPr>
          <w:lang w:val="en-US"/>
        </w:rPr>
        <w:t xml:space="preserve"> of study on 6G scenarios and requirement was approved focusing on ITU IMT-2030.</w:t>
      </w:r>
      <w:r w:rsidR="00662AD0">
        <w:rPr>
          <w:lang w:val="en-US"/>
        </w:rPr>
        <w:t xml:space="preserve"> In this RAN plenary meeting, the SID (</w:t>
      </w:r>
      <w:r w:rsidR="00662AD0" w:rsidRPr="00662AD0">
        <w:rPr>
          <w:lang w:val="en-US"/>
        </w:rPr>
        <w:t>RP-243327</w:t>
      </w:r>
      <w:r w:rsidR="00662AD0">
        <w:rPr>
          <w:lang w:val="en-US"/>
        </w:rPr>
        <w:t xml:space="preserve">) is expected to be updated to </w:t>
      </w:r>
      <w:r w:rsidR="00356DCF">
        <w:rPr>
          <w:lang w:val="en-US"/>
        </w:rPr>
        <w:t>by adding the</w:t>
      </w:r>
      <w:r w:rsidR="00662AD0">
        <w:rPr>
          <w:lang w:val="en-US"/>
        </w:rPr>
        <w:t xml:space="preserve"> 6G general</w:t>
      </w:r>
      <w:r w:rsidR="00356DCF">
        <w:rPr>
          <w:lang w:val="en-US"/>
        </w:rPr>
        <w:t xml:space="preserve"> study</w:t>
      </w:r>
      <w:r w:rsidR="00662AD0">
        <w:rPr>
          <w:lang w:val="en-US"/>
        </w:rPr>
        <w:t xml:space="preserve">. </w:t>
      </w:r>
    </w:p>
    <w:p w14:paraId="5121FBBC" w14:textId="71053F5A" w:rsidR="00C0430C" w:rsidRDefault="00662AD0" w:rsidP="00FA538C">
      <w:pPr>
        <w:pStyle w:val="0Maintext"/>
        <w:spacing w:after="120" w:afterAutospacing="0" w:line="240" w:lineRule="auto"/>
        <w:ind w:firstLine="0"/>
        <w:rPr>
          <w:lang w:val="en-US"/>
        </w:rPr>
      </w:pPr>
      <w:r>
        <w:rPr>
          <w:lang w:val="en-US"/>
        </w:rPr>
        <w:t xml:space="preserve">In this contribution, we provide our views on how to update RAN 6G SID to cover </w:t>
      </w:r>
      <w:r w:rsidR="00356DCF">
        <w:rPr>
          <w:lang w:val="en-US"/>
        </w:rPr>
        <w:t xml:space="preserve">the </w:t>
      </w:r>
      <w:r>
        <w:rPr>
          <w:lang w:val="en-US"/>
        </w:rPr>
        <w:t>6G general</w:t>
      </w:r>
      <w:r w:rsidR="00356DCF">
        <w:rPr>
          <w:lang w:val="en-US"/>
        </w:rPr>
        <w:t xml:space="preserve"> study</w:t>
      </w:r>
      <w:r>
        <w:rPr>
          <w:lang w:val="en-US"/>
        </w:rPr>
        <w:t xml:space="preserve">. </w:t>
      </w:r>
    </w:p>
    <w:p w14:paraId="5F6A49E3" w14:textId="77777777" w:rsidR="000D31D0" w:rsidRDefault="000D31D0" w:rsidP="00D623A6">
      <w:pPr>
        <w:pStyle w:val="Heading1"/>
      </w:pPr>
      <w:r>
        <w:t xml:space="preserve">RAN 6G SID update for 6G general study </w:t>
      </w:r>
    </w:p>
    <w:p w14:paraId="7ED46AEB" w14:textId="08383DAD" w:rsidR="00447086" w:rsidRDefault="002B0DB9" w:rsidP="00447086">
      <w:pPr>
        <w:pStyle w:val="0Maintext"/>
        <w:spacing w:after="120" w:afterAutospacing="0" w:line="240" w:lineRule="auto"/>
        <w:ind w:firstLine="0"/>
        <w:rPr>
          <w:lang w:val="en-US"/>
        </w:rPr>
      </w:pPr>
      <w:r>
        <w:rPr>
          <w:lang w:val="en-US"/>
        </w:rPr>
        <w:t xml:space="preserve">For RAN plenary 6G general level study, 5G RAN study </w:t>
      </w:r>
      <w:r w:rsidR="00030607">
        <w:rPr>
          <w:lang w:val="en-US"/>
        </w:rPr>
        <w:t xml:space="preserve">SID </w:t>
      </w:r>
      <w:r>
        <w:rPr>
          <w:lang w:val="en-US"/>
        </w:rPr>
        <w:t xml:space="preserve">can be used as </w:t>
      </w:r>
      <w:r w:rsidR="00356DCF">
        <w:rPr>
          <w:lang w:val="en-US"/>
        </w:rPr>
        <w:t xml:space="preserve">a </w:t>
      </w:r>
      <w:r>
        <w:rPr>
          <w:lang w:val="en-US"/>
        </w:rPr>
        <w:t xml:space="preserve">reference </w:t>
      </w:r>
      <w:r w:rsidR="00356DCF">
        <w:rPr>
          <w:lang w:val="en-US"/>
        </w:rPr>
        <w:t xml:space="preserve">as </w:t>
      </w:r>
      <w:r>
        <w:rPr>
          <w:lang w:val="en-US"/>
        </w:rPr>
        <w:t xml:space="preserve">in </w:t>
      </w:r>
      <w:r w:rsidRPr="002B0DB9">
        <w:rPr>
          <w:lang w:val="en-US"/>
        </w:rPr>
        <w:t xml:space="preserve">RP-152257 </w:t>
      </w:r>
      <w:r>
        <w:rPr>
          <w:lang w:val="en-US"/>
        </w:rPr>
        <w:t xml:space="preserve">[3], </w:t>
      </w:r>
      <w:r w:rsidR="00447086">
        <w:rPr>
          <w:lang w:val="en-US"/>
        </w:rPr>
        <w:t>including the following areas</w:t>
      </w:r>
      <w:r w:rsidR="00356DCF">
        <w:rPr>
          <w:lang w:val="en-US"/>
        </w:rPr>
        <w:t>:</w:t>
      </w:r>
      <w:r w:rsidR="00447086">
        <w:rPr>
          <w:lang w:val="en-US"/>
        </w:rPr>
        <w:t xml:space="preserve"> </w:t>
      </w:r>
    </w:p>
    <w:p w14:paraId="7B6F3813" w14:textId="77777777" w:rsidR="00447086" w:rsidRDefault="00447086" w:rsidP="00447086">
      <w:pPr>
        <w:pStyle w:val="0Maintext"/>
        <w:numPr>
          <w:ilvl w:val="0"/>
          <w:numId w:val="42"/>
        </w:numPr>
        <w:spacing w:after="120" w:afterAutospacing="0" w:line="240" w:lineRule="auto"/>
        <w:rPr>
          <w:lang w:val="en-US"/>
        </w:rPr>
      </w:pPr>
      <w:r>
        <w:t>Identify the typical deployment scenarios associated with attributes such as carrier frequency, inter-site distance, user density, maximum mobility speed, etc.</w:t>
      </w:r>
    </w:p>
    <w:p w14:paraId="493AA639" w14:textId="36F54BF1" w:rsidR="00447086" w:rsidRPr="00447086" w:rsidRDefault="00447086" w:rsidP="00447086">
      <w:pPr>
        <w:pStyle w:val="0Maintext"/>
        <w:numPr>
          <w:ilvl w:val="0"/>
          <w:numId w:val="42"/>
        </w:numPr>
        <w:spacing w:after="120" w:afterAutospacing="0" w:line="240" w:lineRule="auto"/>
        <w:rPr>
          <w:lang w:val="en-US"/>
        </w:rPr>
      </w:pPr>
      <w:r>
        <w:t>Develop specific requirements for next generation access technologies for the identified deployment scenarios.</w:t>
      </w:r>
    </w:p>
    <w:p w14:paraId="3093C378" w14:textId="44505AC1" w:rsidR="00A43D65" w:rsidRDefault="002170B8" w:rsidP="0025651E">
      <w:pPr>
        <w:rPr>
          <w:sz w:val="20"/>
        </w:rPr>
      </w:pPr>
      <w:r>
        <w:rPr>
          <w:sz w:val="20"/>
        </w:rPr>
        <w:t xml:space="preserve">We have some further thoughts especially regarding the second bullet. </w:t>
      </w:r>
    </w:p>
    <w:p w14:paraId="489A7803" w14:textId="77777777" w:rsidR="002170B8" w:rsidRDefault="002170B8" w:rsidP="0025651E">
      <w:pPr>
        <w:rPr>
          <w:sz w:val="20"/>
        </w:rPr>
      </w:pPr>
    </w:p>
    <w:p w14:paraId="20BDF323" w14:textId="55E6C57E" w:rsidR="00780B93" w:rsidRPr="00B22832" w:rsidRDefault="00F30F06" w:rsidP="00780B93">
      <w:pPr>
        <w:pStyle w:val="ListParagraph"/>
        <w:numPr>
          <w:ilvl w:val="0"/>
          <w:numId w:val="43"/>
        </w:numPr>
        <w:ind w:leftChars="0"/>
        <w:rPr>
          <w:rFonts w:ascii="Times New Roman" w:hAnsi="Times New Roman"/>
        </w:rPr>
      </w:pPr>
      <w:r w:rsidRPr="00B22832">
        <w:rPr>
          <w:rFonts w:ascii="Times New Roman" w:hAnsi="Times New Roman"/>
        </w:rPr>
        <w:t xml:space="preserve">It is commonly agreed that 5G design is overly flexible and excessively configurable. </w:t>
      </w:r>
      <w:r w:rsidR="00780B93" w:rsidRPr="00B22832">
        <w:rPr>
          <w:rFonts w:ascii="Times New Roman" w:hAnsi="Times New Roman"/>
        </w:rPr>
        <w:t xml:space="preserve">One example is the different NW architecture for 5G to 6G migration including both NSA and SA. Those flexible and highly configurable design not only fragments the market but also complicates the implementation unnecessarily. It is very crucial to make sure 6G design </w:t>
      </w:r>
      <w:r w:rsidR="00B22832" w:rsidRPr="00B22832">
        <w:rPr>
          <w:rFonts w:ascii="Times New Roman" w:hAnsi="Times New Roman"/>
        </w:rPr>
        <w:t>does not repeat</w:t>
      </w:r>
      <w:r w:rsidR="00780B93" w:rsidRPr="00B22832">
        <w:rPr>
          <w:rFonts w:ascii="Times New Roman" w:hAnsi="Times New Roman"/>
        </w:rPr>
        <w:t xml:space="preserve"> the same practice, but ensure lean design to minimize the adoption of multiple options for the same functionality, avoid excessive configurations and UE capabilities, ensure appropriate set of functionalities, etc.</w:t>
      </w:r>
    </w:p>
    <w:p w14:paraId="11859D90" w14:textId="128041C5" w:rsidR="000A0173" w:rsidRPr="00B22832" w:rsidRDefault="002103AD" w:rsidP="000A0173">
      <w:pPr>
        <w:pStyle w:val="ListParagraph"/>
        <w:numPr>
          <w:ilvl w:val="0"/>
          <w:numId w:val="43"/>
        </w:numPr>
        <w:ind w:leftChars="0"/>
        <w:rPr>
          <w:rFonts w:ascii="Times New Roman" w:hAnsi="Times New Roman"/>
        </w:rPr>
      </w:pPr>
      <w:r w:rsidRPr="00B22832">
        <w:rPr>
          <w:rFonts w:ascii="Times New Roman" w:hAnsi="Times New Roman"/>
        </w:rPr>
        <w:t xml:space="preserve">For cellular communication, </w:t>
      </w:r>
      <w:r w:rsidR="00BC2E33" w:rsidRPr="00B22832">
        <w:rPr>
          <w:rFonts w:ascii="Times New Roman" w:hAnsi="Times New Roman"/>
        </w:rPr>
        <w:t>spectrum is</w:t>
      </w:r>
      <w:r w:rsidR="00356DCF">
        <w:rPr>
          <w:rFonts w:ascii="Times New Roman" w:hAnsi="Times New Roman"/>
        </w:rPr>
        <w:t xml:space="preserve"> very scarce/limited and thus</w:t>
      </w:r>
      <w:r w:rsidR="00BC2E33" w:rsidRPr="00B22832">
        <w:rPr>
          <w:rFonts w:ascii="Times New Roman" w:hAnsi="Times New Roman"/>
        </w:rPr>
        <w:t xml:space="preserve"> the most import</w:t>
      </w:r>
      <w:r w:rsidR="00356DCF">
        <w:rPr>
          <w:rFonts w:ascii="Times New Roman" w:hAnsi="Times New Roman"/>
        </w:rPr>
        <w:t>ant</w:t>
      </w:r>
      <w:r w:rsidR="00BC2E33" w:rsidRPr="00B22832">
        <w:rPr>
          <w:rFonts w:ascii="Times New Roman" w:hAnsi="Times New Roman"/>
        </w:rPr>
        <w:t xml:space="preserve"> asset</w:t>
      </w:r>
      <w:r w:rsidR="00B82A06" w:rsidRPr="00B22832">
        <w:rPr>
          <w:rFonts w:ascii="Times New Roman" w:hAnsi="Times New Roman"/>
        </w:rPr>
        <w:t xml:space="preserve">. The evolution of cellular communication </w:t>
      </w:r>
      <w:r w:rsidR="00356DCF">
        <w:rPr>
          <w:rFonts w:ascii="Times New Roman" w:hAnsi="Times New Roman"/>
        </w:rPr>
        <w:t>should make</w:t>
      </w:r>
      <w:r w:rsidR="00B82A06" w:rsidRPr="00B22832">
        <w:rPr>
          <w:rFonts w:ascii="Times New Roman" w:hAnsi="Times New Roman"/>
        </w:rPr>
        <w:t xml:space="preserve"> spectrum more valuable</w:t>
      </w:r>
      <w:r w:rsidR="000A0173" w:rsidRPr="00B22832">
        <w:rPr>
          <w:rFonts w:ascii="Times New Roman" w:hAnsi="Times New Roman"/>
        </w:rPr>
        <w:t xml:space="preserve">. 6G, as a new RAT, should continue this evolution to </w:t>
      </w:r>
    </w:p>
    <w:p w14:paraId="7A682ADE" w14:textId="5D67EF71" w:rsidR="008E0FED" w:rsidRPr="00B22832" w:rsidRDefault="008E0FED" w:rsidP="00B10779">
      <w:pPr>
        <w:pStyle w:val="ListParagraph"/>
        <w:numPr>
          <w:ilvl w:val="1"/>
          <w:numId w:val="43"/>
        </w:numPr>
        <w:ind w:leftChars="0"/>
        <w:rPr>
          <w:rFonts w:ascii="Times New Roman" w:hAnsi="Times New Roman"/>
        </w:rPr>
      </w:pPr>
      <w:r w:rsidRPr="00B22832">
        <w:rPr>
          <w:rFonts w:ascii="Times New Roman" w:hAnsi="Times New Roman"/>
        </w:rPr>
        <w:t>Improve spectral efficiency</w:t>
      </w:r>
      <w:r w:rsidR="00B10779" w:rsidRPr="00B22832">
        <w:rPr>
          <w:rFonts w:ascii="Times New Roman" w:hAnsi="Times New Roman"/>
        </w:rPr>
        <w:t xml:space="preserve"> and a</w:t>
      </w:r>
      <w:r w:rsidR="00B70801" w:rsidRPr="00B22832">
        <w:rPr>
          <w:rFonts w:ascii="Times New Roman" w:hAnsi="Times New Roman"/>
        </w:rPr>
        <w:t xml:space="preserve">llow more </w:t>
      </w:r>
      <w:r w:rsidR="00356DCF" w:rsidRPr="00B22832">
        <w:rPr>
          <w:rFonts w:ascii="Times New Roman" w:hAnsi="Times New Roman"/>
        </w:rPr>
        <w:t>efficien</w:t>
      </w:r>
      <w:r w:rsidR="00356DCF">
        <w:rPr>
          <w:rFonts w:ascii="Times New Roman" w:hAnsi="Times New Roman"/>
        </w:rPr>
        <w:t>t</w:t>
      </w:r>
      <w:r w:rsidR="00356DCF" w:rsidRPr="00B22832">
        <w:rPr>
          <w:rFonts w:ascii="Times New Roman" w:hAnsi="Times New Roman"/>
        </w:rPr>
        <w:t xml:space="preserve"> </w:t>
      </w:r>
      <w:r w:rsidR="00B70801" w:rsidRPr="00B22832">
        <w:rPr>
          <w:rFonts w:ascii="Times New Roman" w:hAnsi="Times New Roman"/>
        </w:rPr>
        <w:t>spectru</w:t>
      </w:r>
      <w:r w:rsidR="00B10779" w:rsidRPr="00B22832">
        <w:rPr>
          <w:rFonts w:ascii="Times New Roman" w:hAnsi="Times New Roman"/>
        </w:rPr>
        <w:t xml:space="preserve">m </w:t>
      </w:r>
      <w:r w:rsidR="00B70801" w:rsidRPr="00B22832">
        <w:rPr>
          <w:rFonts w:ascii="Times New Roman" w:hAnsi="Times New Roman"/>
        </w:rPr>
        <w:t xml:space="preserve">utilization, aggregation, </w:t>
      </w:r>
      <w:r w:rsidR="00F56EFD" w:rsidRPr="00B22832">
        <w:rPr>
          <w:rFonts w:ascii="Times New Roman" w:hAnsi="Times New Roman"/>
        </w:rPr>
        <w:t xml:space="preserve">operation, </w:t>
      </w:r>
      <w:r w:rsidR="00B70801" w:rsidRPr="00B22832">
        <w:rPr>
          <w:rFonts w:ascii="Times New Roman" w:hAnsi="Times New Roman"/>
        </w:rPr>
        <w:t xml:space="preserve">etc. </w:t>
      </w:r>
    </w:p>
    <w:p w14:paraId="60EDAF86" w14:textId="7759A9D3" w:rsidR="000E5068" w:rsidRPr="00B22832" w:rsidRDefault="00B70801" w:rsidP="000E5068">
      <w:pPr>
        <w:pStyle w:val="ListParagraph"/>
        <w:numPr>
          <w:ilvl w:val="1"/>
          <w:numId w:val="43"/>
        </w:numPr>
        <w:ind w:leftChars="0"/>
        <w:rPr>
          <w:rFonts w:ascii="Times New Roman" w:hAnsi="Times New Roman"/>
        </w:rPr>
      </w:pPr>
      <w:r w:rsidRPr="00B22832">
        <w:rPr>
          <w:rFonts w:ascii="Times New Roman" w:hAnsi="Times New Roman"/>
        </w:rPr>
        <w:t xml:space="preserve">Support both </w:t>
      </w:r>
      <w:r w:rsidR="00356DCF">
        <w:rPr>
          <w:rFonts w:ascii="Times New Roman" w:hAnsi="Times New Roman"/>
        </w:rPr>
        <w:t xml:space="preserve">the </w:t>
      </w:r>
      <w:r w:rsidRPr="00B22832">
        <w:rPr>
          <w:rFonts w:ascii="Times New Roman" w:hAnsi="Times New Roman"/>
        </w:rPr>
        <w:t xml:space="preserve">existing frequency bands, especially FR1 and FR2-1, and new </w:t>
      </w:r>
      <w:r w:rsidR="00356DCF" w:rsidRPr="00595E1E">
        <w:rPr>
          <w:rFonts w:ascii="Times New Roman" w:hAnsi="Times New Roman"/>
        </w:rPr>
        <w:t xml:space="preserve">available </w:t>
      </w:r>
      <w:r w:rsidRPr="00B22832">
        <w:rPr>
          <w:rFonts w:ascii="Times New Roman" w:hAnsi="Times New Roman"/>
        </w:rPr>
        <w:t>frequency bands.</w:t>
      </w:r>
    </w:p>
    <w:p w14:paraId="3BF02C4D" w14:textId="150AA286" w:rsidR="002170B8" w:rsidRPr="00B22832" w:rsidRDefault="008E4F72" w:rsidP="000E5068">
      <w:pPr>
        <w:pStyle w:val="ListParagraph"/>
        <w:numPr>
          <w:ilvl w:val="0"/>
          <w:numId w:val="43"/>
        </w:numPr>
        <w:ind w:leftChars="0"/>
        <w:rPr>
          <w:rFonts w:ascii="Times New Roman" w:hAnsi="Times New Roman"/>
        </w:rPr>
      </w:pPr>
      <w:r w:rsidRPr="00B22832">
        <w:rPr>
          <w:rFonts w:ascii="Times New Roman" w:hAnsi="Times New Roman"/>
        </w:rPr>
        <w:t xml:space="preserve">In 5G, the initial design was mainly targeting high end smart phones which certain mandatory device capability such as 4Rx for FR1 frequency bands above 2.5GHz. Some new diverse types </w:t>
      </w:r>
      <w:r w:rsidR="00356DCF">
        <w:rPr>
          <w:rFonts w:ascii="Times New Roman" w:hAnsi="Times New Roman"/>
        </w:rPr>
        <w:t>were</w:t>
      </w:r>
      <w:r w:rsidR="00356DCF" w:rsidRPr="00B22832">
        <w:rPr>
          <w:rFonts w:ascii="Times New Roman" w:hAnsi="Times New Roman"/>
        </w:rPr>
        <w:t xml:space="preserve"> </w:t>
      </w:r>
      <w:r w:rsidRPr="00B22832">
        <w:rPr>
          <w:rFonts w:ascii="Times New Roman" w:hAnsi="Times New Roman"/>
        </w:rPr>
        <w:t>introduced in later release</w:t>
      </w:r>
      <w:r w:rsidR="00356DCF">
        <w:rPr>
          <w:rFonts w:ascii="Times New Roman" w:hAnsi="Times New Roman"/>
        </w:rPr>
        <w:t>s</w:t>
      </w:r>
      <w:r w:rsidRPr="00B22832">
        <w:rPr>
          <w:rFonts w:ascii="Times New Roman" w:hAnsi="Times New Roman"/>
        </w:rPr>
        <w:t xml:space="preserve"> including (e)RedCap, 2Rx XR wearable device, etc. However, the </w:t>
      </w:r>
      <w:r w:rsidRPr="00B22832">
        <w:rPr>
          <w:rFonts w:ascii="Times New Roman" w:hAnsi="Times New Roman"/>
        </w:rPr>
        <w:lastRenderedPageBreak/>
        <w:t xml:space="preserve">discussion of those device types </w:t>
      </w:r>
      <w:r w:rsidR="00356DCF">
        <w:rPr>
          <w:rFonts w:ascii="Times New Roman" w:hAnsi="Times New Roman"/>
        </w:rPr>
        <w:t>was</w:t>
      </w:r>
      <w:r w:rsidR="00356DCF" w:rsidRPr="00B22832">
        <w:rPr>
          <w:rFonts w:ascii="Times New Roman" w:hAnsi="Times New Roman"/>
        </w:rPr>
        <w:t xml:space="preserve"> </w:t>
      </w:r>
      <w:r w:rsidRPr="00B22832">
        <w:rPr>
          <w:rFonts w:ascii="Times New Roman" w:hAnsi="Times New Roman"/>
        </w:rPr>
        <w:t>increasing</w:t>
      </w:r>
      <w:r w:rsidR="004262CE" w:rsidRPr="00B22832">
        <w:rPr>
          <w:rFonts w:ascii="Times New Roman" w:hAnsi="Times New Roman"/>
        </w:rPr>
        <w:t>ly</w:t>
      </w:r>
      <w:r w:rsidRPr="00B22832">
        <w:rPr>
          <w:rFonts w:ascii="Times New Roman" w:hAnsi="Times New Roman"/>
        </w:rPr>
        <w:t xml:space="preserve"> </w:t>
      </w:r>
      <w:r w:rsidR="00E73770" w:rsidRPr="00B22832">
        <w:rPr>
          <w:rFonts w:ascii="Times New Roman" w:hAnsi="Times New Roman"/>
        </w:rPr>
        <w:t>difficult</w:t>
      </w:r>
      <w:r w:rsidR="00356DCF">
        <w:rPr>
          <w:rFonts w:ascii="Times New Roman" w:hAnsi="Times New Roman"/>
        </w:rPr>
        <w:t>. In addition,</w:t>
      </w:r>
      <w:r w:rsidRPr="00B22832">
        <w:rPr>
          <w:rFonts w:ascii="Times New Roman" w:hAnsi="Times New Roman"/>
        </w:rPr>
        <w:t xml:space="preserve"> the deployment of those devic</w:t>
      </w:r>
      <w:r w:rsidR="004806FE" w:rsidRPr="00B22832">
        <w:rPr>
          <w:rFonts w:ascii="Times New Roman" w:hAnsi="Times New Roman"/>
        </w:rPr>
        <w:t>e</w:t>
      </w:r>
      <w:r w:rsidRPr="00B22832">
        <w:rPr>
          <w:rFonts w:ascii="Times New Roman" w:hAnsi="Times New Roman"/>
        </w:rPr>
        <w:t xml:space="preserve"> types faces additionally difficulty due to the legacy design/requirement</w:t>
      </w:r>
      <w:r w:rsidR="00356DCF">
        <w:rPr>
          <w:rFonts w:ascii="Times New Roman" w:hAnsi="Times New Roman"/>
        </w:rPr>
        <w:t>s</w:t>
      </w:r>
      <w:r w:rsidR="004806FE" w:rsidRPr="00B22832">
        <w:rPr>
          <w:rFonts w:ascii="Times New Roman" w:hAnsi="Times New Roman"/>
        </w:rPr>
        <w:t xml:space="preserve">. </w:t>
      </w:r>
      <w:r w:rsidR="002E1C64" w:rsidRPr="00B22832">
        <w:rPr>
          <w:rFonts w:ascii="Times New Roman" w:hAnsi="Times New Roman"/>
        </w:rPr>
        <w:t>Over years, industries try to introduce more diverse types including wearables like watch</w:t>
      </w:r>
      <w:r w:rsidR="00356DCF">
        <w:rPr>
          <w:rFonts w:ascii="Times New Roman" w:hAnsi="Times New Roman"/>
        </w:rPr>
        <w:t>es</w:t>
      </w:r>
      <w:r w:rsidR="002E1C64" w:rsidRPr="00B22832">
        <w:rPr>
          <w:rFonts w:ascii="Times New Roman" w:hAnsi="Times New Roman"/>
        </w:rPr>
        <w:t>, XR devices, etc. Diverse device types are important for the whole ecosystem to deliver</w:t>
      </w:r>
      <w:r w:rsidR="006F151E" w:rsidRPr="00B22832">
        <w:rPr>
          <w:rFonts w:ascii="Times New Roman" w:hAnsi="Times New Roman"/>
        </w:rPr>
        <w:t xml:space="preserve"> versatile</w:t>
      </w:r>
      <w:r w:rsidR="002E1C64" w:rsidRPr="00B22832">
        <w:rPr>
          <w:rFonts w:ascii="Times New Roman" w:hAnsi="Times New Roman"/>
        </w:rPr>
        <w:t xml:space="preserve"> use</w:t>
      </w:r>
      <w:r w:rsidR="006F151E" w:rsidRPr="00B22832">
        <w:rPr>
          <w:rFonts w:ascii="Times New Roman" w:hAnsi="Times New Roman"/>
        </w:rPr>
        <w:t>r</w:t>
      </w:r>
      <w:r w:rsidR="002E1C64" w:rsidRPr="00B22832">
        <w:rPr>
          <w:rFonts w:ascii="Times New Roman" w:hAnsi="Times New Roman"/>
        </w:rPr>
        <w:t xml:space="preserve"> experience</w:t>
      </w:r>
      <w:r w:rsidR="00356DCF">
        <w:rPr>
          <w:rFonts w:ascii="Times New Roman" w:hAnsi="Times New Roman"/>
        </w:rPr>
        <w:t>s</w:t>
      </w:r>
      <w:r w:rsidR="002E1C64" w:rsidRPr="00B22832">
        <w:rPr>
          <w:rFonts w:ascii="Times New Roman" w:hAnsi="Times New Roman"/>
        </w:rPr>
        <w:t xml:space="preserve">. Therefore, it is important for 6G to support </w:t>
      </w:r>
      <w:r w:rsidR="00971133" w:rsidRPr="00B22832">
        <w:rPr>
          <w:rFonts w:ascii="Times New Roman" w:hAnsi="Times New Roman"/>
        </w:rPr>
        <w:t xml:space="preserve">diverse device types from </w:t>
      </w:r>
      <w:r w:rsidR="006F151E" w:rsidRPr="00B22832">
        <w:rPr>
          <w:rFonts w:ascii="Times New Roman" w:hAnsi="Times New Roman"/>
        </w:rPr>
        <w:t>Day-1</w:t>
      </w:r>
      <w:r w:rsidR="00971133" w:rsidRPr="00B22832">
        <w:rPr>
          <w:rFonts w:ascii="Times New Roman" w:hAnsi="Times New Roman"/>
        </w:rPr>
        <w:t xml:space="preserve">, </w:t>
      </w:r>
      <w:r w:rsidR="00356DCF">
        <w:rPr>
          <w:rFonts w:ascii="Times New Roman" w:hAnsi="Times New Roman"/>
        </w:rPr>
        <w:t>as part of</w:t>
      </w:r>
      <w:r w:rsidR="00971133" w:rsidRPr="00B22832">
        <w:rPr>
          <w:rFonts w:ascii="Times New Roman" w:hAnsi="Times New Roman"/>
        </w:rPr>
        <w:t xml:space="preserve"> the lessons learned from 5G</w:t>
      </w:r>
      <w:r w:rsidR="00356DCF">
        <w:rPr>
          <w:rFonts w:ascii="Times New Roman" w:hAnsi="Times New Roman"/>
        </w:rPr>
        <w:t>.</w:t>
      </w:r>
      <w:r w:rsidR="00971133" w:rsidRPr="00B22832">
        <w:rPr>
          <w:rFonts w:ascii="Times New Roman" w:hAnsi="Times New Roman"/>
        </w:rPr>
        <w:t xml:space="preserve"> </w:t>
      </w:r>
    </w:p>
    <w:p w14:paraId="5E70B7D4" w14:textId="2F012D84" w:rsidR="00D020F7" w:rsidRPr="00B22832" w:rsidRDefault="00CF7B22" w:rsidP="000E5068">
      <w:pPr>
        <w:pStyle w:val="ListParagraph"/>
        <w:numPr>
          <w:ilvl w:val="0"/>
          <w:numId w:val="43"/>
        </w:numPr>
        <w:ind w:leftChars="0"/>
        <w:rPr>
          <w:rFonts w:ascii="Times New Roman" w:hAnsi="Times New Roman"/>
        </w:rPr>
      </w:pPr>
      <w:r w:rsidRPr="00B22832">
        <w:rPr>
          <w:rFonts w:ascii="Times New Roman" w:hAnsi="Times New Roman"/>
        </w:rPr>
        <w:t xml:space="preserve">Coverage is important for cellular communication </w:t>
      </w:r>
      <w:r w:rsidR="00356DCF">
        <w:rPr>
          <w:rFonts w:ascii="Times New Roman" w:hAnsi="Times New Roman"/>
        </w:rPr>
        <w:t xml:space="preserve">by </w:t>
      </w:r>
      <w:r w:rsidRPr="00B22832">
        <w:rPr>
          <w:rFonts w:ascii="Times New Roman" w:hAnsi="Times New Roman"/>
        </w:rPr>
        <w:t>directly reduc</w:t>
      </w:r>
      <w:r w:rsidR="00356DCF">
        <w:rPr>
          <w:rFonts w:ascii="Times New Roman" w:hAnsi="Times New Roman"/>
        </w:rPr>
        <w:t>ing</w:t>
      </w:r>
      <w:r w:rsidRPr="00B22832">
        <w:rPr>
          <w:rFonts w:ascii="Times New Roman" w:hAnsi="Times New Roman"/>
        </w:rPr>
        <w:t xml:space="preserve"> the deployment costs (</w:t>
      </w:r>
      <w:r w:rsidR="00356DCF">
        <w:rPr>
          <w:rFonts w:ascii="Times New Roman" w:hAnsi="Times New Roman"/>
        </w:rPr>
        <w:t xml:space="preserve">thus </w:t>
      </w:r>
      <w:r w:rsidR="00970AA6" w:rsidRPr="00B22832">
        <w:rPr>
          <w:rFonts w:ascii="Times New Roman" w:hAnsi="Times New Roman"/>
        </w:rPr>
        <w:t>a smaller</w:t>
      </w:r>
      <w:r w:rsidRPr="00B22832">
        <w:rPr>
          <w:rFonts w:ascii="Times New Roman" w:hAnsi="Times New Roman"/>
        </w:rPr>
        <w:t xml:space="preserve"> number of sites</w:t>
      </w:r>
      <w:r w:rsidR="006F151E" w:rsidRPr="00B22832">
        <w:rPr>
          <w:rFonts w:ascii="Times New Roman" w:hAnsi="Times New Roman"/>
        </w:rPr>
        <w:t xml:space="preserve"> are needed with </w:t>
      </w:r>
      <w:r w:rsidR="00356DCF">
        <w:rPr>
          <w:rFonts w:ascii="Times New Roman" w:hAnsi="Times New Roman"/>
        </w:rPr>
        <w:t>the same</w:t>
      </w:r>
      <w:r w:rsidR="00356DCF" w:rsidRPr="00B22832">
        <w:rPr>
          <w:rFonts w:ascii="Times New Roman" w:hAnsi="Times New Roman"/>
        </w:rPr>
        <w:t xml:space="preserve"> </w:t>
      </w:r>
      <w:r w:rsidR="006F151E" w:rsidRPr="00B22832">
        <w:rPr>
          <w:rFonts w:ascii="Times New Roman" w:hAnsi="Times New Roman"/>
        </w:rPr>
        <w:t>coverage</w:t>
      </w:r>
      <w:r w:rsidRPr="00B22832">
        <w:rPr>
          <w:rFonts w:ascii="Times New Roman" w:hAnsi="Times New Roman"/>
        </w:rPr>
        <w:t>)</w:t>
      </w:r>
      <w:r w:rsidR="00356DCF">
        <w:rPr>
          <w:rFonts w:ascii="Times New Roman" w:hAnsi="Times New Roman"/>
        </w:rPr>
        <w:t>. Coverage enhancements also</w:t>
      </w:r>
      <w:r w:rsidRPr="00B22832">
        <w:rPr>
          <w:rFonts w:ascii="Times New Roman" w:hAnsi="Times New Roman"/>
        </w:rPr>
        <w:t xml:space="preserve"> improve use</w:t>
      </w:r>
      <w:r w:rsidR="006F151E" w:rsidRPr="00B22832">
        <w:rPr>
          <w:rFonts w:ascii="Times New Roman" w:hAnsi="Times New Roman"/>
        </w:rPr>
        <w:t>r</w:t>
      </w:r>
      <w:r w:rsidRPr="00B22832">
        <w:rPr>
          <w:rFonts w:ascii="Times New Roman" w:hAnsi="Times New Roman"/>
        </w:rPr>
        <w:t xml:space="preserve"> experience. In 5G, even though some coverage enhancement is supported in the first release especially after RRC connection </w:t>
      </w:r>
      <w:r w:rsidR="00356DCF">
        <w:rPr>
          <w:rFonts w:ascii="Times New Roman" w:hAnsi="Times New Roman"/>
        </w:rPr>
        <w:t xml:space="preserve">is </w:t>
      </w:r>
      <w:r w:rsidRPr="00B22832">
        <w:rPr>
          <w:rFonts w:ascii="Times New Roman" w:hAnsi="Times New Roman"/>
        </w:rPr>
        <w:t>set up</w:t>
      </w:r>
      <w:r w:rsidR="006F151E" w:rsidRPr="00B22832">
        <w:rPr>
          <w:rFonts w:ascii="Times New Roman" w:hAnsi="Times New Roman"/>
        </w:rPr>
        <w:t>, o</w:t>
      </w:r>
      <w:r w:rsidRPr="00B22832">
        <w:rPr>
          <w:rFonts w:ascii="Times New Roman" w:hAnsi="Times New Roman"/>
        </w:rPr>
        <w:t>ver multiple later releases, additional coverage enhancement needs are identified for multiple areas</w:t>
      </w:r>
      <w:r w:rsidR="00356DCF">
        <w:rPr>
          <w:rFonts w:ascii="Times New Roman" w:hAnsi="Times New Roman"/>
        </w:rPr>
        <w:t>,</w:t>
      </w:r>
      <w:r w:rsidRPr="00B22832">
        <w:rPr>
          <w:rFonts w:ascii="Times New Roman" w:hAnsi="Times New Roman"/>
        </w:rPr>
        <w:t xml:space="preserve"> including some common/broadcast channels/signals, RACH procedures</w:t>
      </w:r>
      <w:r w:rsidR="003C0B95" w:rsidRPr="00B22832">
        <w:rPr>
          <w:rFonts w:ascii="Times New Roman" w:hAnsi="Times New Roman"/>
        </w:rPr>
        <w:t>, a</w:t>
      </w:r>
      <w:r w:rsidRPr="00B22832">
        <w:rPr>
          <w:rFonts w:ascii="Times New Roman" w:hAnsi="Times New Roman"/>
        </w:rPr>
        <w:t xml:space="preserve">nd verticals like NTN. However, those coverage features introduced in the later releases typically </w:t>
      </w:r>
      <w:r w:rsidR="00356DCF">
        <w:rPr>
          <w:rFonts w:ascii="Times New Roman" w:hAnsi="Times New Roman"/>
        </w:rPr>
        <w:t>are less likely to be commercially deployed</w:t>
      </w:r>
      <w:r w:rsidRPr="00B22832">
        <w:rPr>
          <w:rFonts w:ascii="Times New Roman" w:hAnsi="Times New Roman"/>
        </w:rPr>
        <w:t>. Therefore, for 6G, it is crucial to support compre</w:t>
      </w:r>
      <w:r w:rsidR="00356DCF">
        <w:rPr>
          <w:rFonts w:ascii="Times New Roman" w:hAnsi="Times New Roman"/>
        </w:rPr>
        <w:t>hen</w:t>
      </w:r>
      <w:r w:rsidRPr="00B22832">
        <w:rPr>
          <w:rFonts w:ascii="Times New Roman" w:hAnsi="Times New Roman"/>
        </w:rPr>
        <w:t>sive coverage enhancement</w:t>
      </w:r>
      <w:r w:rsidR="00356DCF">
        <w:rPr>
          <w:rFonts w:ascii="Times New Roman" w:hAnsi="Times New Roman"/>
        </w:rPr>
        <w:t>s</w:t>
      </w:r>
      <w:r w:rsidRPr="00B22832">
        <w:rPr>
          <w:rFonts w:ascii="Times New Roman" w:hAnsi="Times New Roman"/>
        </w:rPr>
        <w:t xml:space="preserve"> in the first release</w:t>
      </w:r>
      <w:r w:rsidR="00356DCF">
        <w:rPr>
          <w:rFonts w:ascii="Times New Roman" w:hAnsi="Times New Roman"/>
        </w:rPr>
        <w:t>.</w:t>
      </w:r>
      <w:r w:rsidRPr="00B22832">
        <w:rPr>
          <w:rFonts w:ascii="Times New Roman" w:hAnsi="Times New Roman"/>
        </w:rPr>
        <w:t xml:space="preserve"> </w:t>
      </w:r>
    </w:p>
    <w:p w14:paraId="148BBBED" w14:textId="239947BC" w:rsidR="006177CE" w:rsidRPr="00B22832" w:rsidRDefault="00F30AC5" w:rsidP="000E5068">
      <w:pPr>
        <w:pStyle w:val="ListParagraph"/>
        <w:numPr>
          <w:ilvl w:val="0"/>
          <w:numId w:val="43"/>
        </w:numPr>
        <w:ind w:leftChars="0"/>
        <w:rPr>
          <w:rFonts w:ascii="Times New Roman" w:hAnsi="Times New Roman"/>
        </w:rPr>
      </w:pPr>
      <w:r w:rsidRPr="00B22832">
        <w:rPr>
          <w:rFonts w:ascii="Times New Roman" w:hAnsi="Times New Roman"/>
        </w:rPr>
        <w:t>E</w:t>
      </w:r>
      <w:r w:rsidR="006177CE" w:rsidRPr="00B22832">
        <w:rPr>
          <w:rFonts w:ascii="Times New Roman" w:hAnsi="Times New Roman"/>
        </w:rPr>
        <w:t xml:space="preserve">nergy saving is </w:t>
      </w:r>
      <w:r w:rsidRPr="00B22832">
        <w:rPr>
          <w:rFonts w:ascii="Times New Roman" w:hAnsi="Times New Roman"/>
        </w:rPr>
        <w:t>always</w:t>
      </w:r>
      <w:r w:rsidR="006177CE" w:rsidRPr="00B22832">
        <w:rPr>
          <w:rFonts w:ascii="Times New Roman" w:hAnsi="Times New Roman"/>
        </w:rPr>
        <w:t xml:space="preserve"> an important topic for cellular optimization, not only for the device, but also for the network. 5G has introduced numerous energy saving technologies for device energy saving over many releases. </w:t>
      </w:r>
      <w:r w:rsidR="00261D4E">
        <w:rPr>
          <w:rFonts w:ascii="Times New Roman" w:hAnsi="Times New Roman"/>
        </w:rPr>
        <w:t>Similarly</w:t>
      </w:r>
      <w:r w:rsidR="006177CE" w:rsidRPr="00B22832">
        <w:rPr>
          <w:rFonts w:ascii="Times New Roman" w:hAnsi="Times New Roman"/>
        </w:rPr>
        <w:t xml:space="preserve">, </w:t>
      </w:r>
      <w:r w:rsidR="004F69BB" w:rsidRPr="00B22832">
        <w:rPr>
          <w:rFonts w:ascii="Times New Roman" w:hAnsi="Times New Roman"/>
        </w:rPr>
        <w:t>device energy saving</w:t>
      </w:r>
      <w:r w:rsidR="006177CE" w:rsidRPr="00B22832">
        <w:rPr>
          <w:rFonts w:ascii="Times New Roman" w:hAnsi="Times New Roman"/>
        </w:rPr>
        <w:t xml:space="preserve"> features </w:t>
      </w:r>
      <w:r w:rsidR="004F69BB" w:rsidRPr="00B22832">
        <w:rPr>
          <w:rFonts w:ascii="Times New Roman" w:hAnsi="Times New Roman"/>
        </w:rPr>
        <w:t xml:space="preserve">introduced </w:t>
      </w:r>
      <w:r w:rsidR="00261D4E">
        <w:rPr>
          <w:rFonts w:ascii="Times New Roman" w:hAnsi="Times New Roman"/>
        </w:rPr>
        <w:t>in later 5G releases</w:t>
      </w:r>
      <w:r w:rsidR="004F69BB" w:rsidRPr="00B22832">
        <w:rPr>
          <w:rFonts w:ascii="Times New Roman" w:hAnsi="Times New Roman"/>
        </w:rPr>
        <w:t xml:space="preserve"> </w:t>
      </w:r>
      <w:r w:rsidR="006177CE" w:rsidRPr="00B22832">
        <w:rPr>
          <w:rFonts w:ascii="Times New Roman" w:hAnsi="Times New Roman"/>
        </w:rPr>
        <w:t xml:space="preserve">face </w:t>
      </w:r>
      <w:r w:rsidR="00261D4E">
        <w:rPr>
          <w:rFonts w:ascii="Times New Roman" w:hAnsi="Times New Roman"/>
        </w:rPr>
        <w:t xml:space="preserve">the same </w:t>
      </w:r>
      <w:r w:rsidR="006177CE" w:rsidRPr="00B22832">
        <w:rPr>
          <w:rFonts w:ascii="Times New Roman" w:hAnsi="Times New Roman"/>
        </w:rPr>
        <w:t>difficulty or reluctance in commercial deployment</w:t>
      </w:r>
      <w:r w:rsidR="00261D4E">
        <w:rPr>
          <w:rFonts w:ascii="Times New Roman" w:hAnsi="Times New Roman"/>
        </w:rPr>
        <w:t>s</w:t>
      </w:r>
      <w:r w:rsidR="006177CE" w:rsidRPr="00B22832">
        <w:rPr>
          <w:rFonts w:ascii="Times New Roman" w:hAnsi="Times New Roman"/>
        </w:rPr>
        <w:t>. The situation is similar or even worse for network energy saving</w:t>
      </w:r>
      <w:r w:rsidR="00261D4E">
        <w:rPr>
          <w:rFonts w:ascii="Times New Roman" w:hAnsi="Times New Roman"/>
        </w:rPr>
        <w:t>s</w:t>
      </w:r>
      <w:r w:rsidR="006177CE" w:rsidRPr="00B22832">
        <w:rPr>
          <w:rFonts w:ascii="Times New Roman" w:hAnsi="Times New Roman"/>
        </w:rPr>
        <w:t xml:space="preserve">, which may need some adaptation/modification of </w:t>
      </w:r>
      <w:r w:rsidR="00261D4E">
        <w:rPr>
          <w:rFonts w:ascii="Times New Roman" w:hAnsi="Times New Roman"/>
        </w:rPr>
        <w:t xml:space="preserve">some </w:t>
      </w:r>
      <w:r w:rsidR="006177CE" w:rsidRPr="00B22832">
        <w:rPr>
          <w:rFonts w:ascii="Times New Roman" w:hAnsi="Times New Roman"/>
        </w:rPr>
        <w:t>always on/broadcast channels/signals that could be non-backward compatible for deployment</w:t>
      </w:r>
      <w:r w:rsidR="00261D4E">
        <w:rPr>
          <w:rFonts w:ascii="Times New Roman" w:hAnsi="Times New Roman"/>
        </w:rPr>
        <w:t>s</w:t>
      </w:r>
      <w:r w:rsidR="006177CE" w:rsidRPr="00B22832">
        <w:rPr>
          <w:rFonts w:ascii="Times New Roman" w:hAnsi="Times New Roman"/>
        </w:rPr>
        <w:t>. For 6G, the design should support native energy saving for both the device and network from Day-1</w:t>
      </w:r>
      <w:r w:rsidR="00261D4E">
        <w:rPr>
          <w:rFonts w:ascii="Times New Roman" w:hAnsi="Times New Roman"/>
        </w:rPr>
        <w:t>.</w:t>
      </w:r>
    </w:p>
    <w:p w14:paraId="1B49E8A4" w14:textId="48500399" w:rsidR="0022304F" w:rsidRPr="00B22832" w:rsidRDefault="0022304F" w:rsidP="000E5068">
      <w:pPr>
        <w:pStyle w:val="ListParagraph"/>
        <w:numPr>
          <w:ilvl w:val="0"/>
          <w:numId w:val="43"/>
        </w:numPr>
        <w:ind w:leftChars="0"/>
        <w:rPr>
          <w:rFonts w:ascii="Times New Roman" w:hAnsi="Times New Roman"/>
        </w:rPr>
      </w:pPr>
      <w:r w:rsidRPr="00B22832">
        <w:rPr>
          <w:rFonts w:ascii="Times New Roman" w:hAnsi="Times New Roman"/>
        </w:rPr>
        <w:t>Last but not the least, even though it is important to support diverse device types and versatile services, we think the air interface design should still be unified as much as possible to reduce the specification effort, and more importantly</w:t>
      </w:r>
      <w:r w:rsidR="00261D4E">
        <w:rPr>
          <w:rFonts w:ascii="Times New Roman" w:hAnsi="Times New Roman"/>
        </w:rPr>
        <w:t>,</w:t>
      </w:r>
      <w:r w:rsidRPr="00B22832">
        <w:rPr>
          <w:rFonts w:ascii="Times New Roman" w:hAnsi="Times New Roman"/>
        </w:rPr>
        <w:t xml:space="preserve"> implementation effort. </w:t>
      </w:r>
    </w:p>
    <w:p w14:paraId="609834B3" w14:textId="77777777" w:rsidR="009676F1" w:rsidRPr="002170B8" w:rsidRDefault="009676F1" w:rsidP="00E73770">
      <w:pPr>
        <w:ind w:left="720"/>
      </w:pPr>
    </w:p>
    <w:p w14:paraId="69672616" w14:textId="4CDCBA5B" w:rsidR="002170B8" w:rsidRDefault="002170B8" w:rsidP="0008633B">
      <w:pPr>
        <w:pStyle w:val="0Maintext"/>
        <w:spacing w:after="120" w:afterAutospacing="0" w:line="240" w:lineRule="auto"/>
        <w:ind w:firstLine="0"/>
        <w:rPr>
          <w:b/>
          <w:bCs/>
          <w:i/>
          <w:iCs/>
          <w:lang w:eastAsia="zh-CN"/>
        </w:rPr>
      </w:pPr>
      <w:r>
        <w:rPr>
          <w:b/>
          <w:bCs/>
          <w:i/>
          <w:iCs/>
          <w:lang w:eastAsia="zh-CN"/>
        </w:rPr>
        <w:t>Observation 1: I</w:t>
      </w:r>
      <w:r w:rsidR="006D3E95">
        <w:rPr>
          <w:b/>
          <w:bCs/>
          <w:i/>
          <w:iCs/>
          <w:lang w:eastAsia="zh-CN"/>
        </w:rPr>
        <w:t>t</w:t>
      </w:r>
      <w:r>
        <w:rPr>
          <w:b/>
          <w:bCs/>
          <w:i/>
          <w:iCs/>
          <w:lang w:eastAsia="zh-CN"/>
        </w:rPr>
        <w:t xml:space="preserve"> is desirable that</w:t>
      </w:r>
      <w:r w:rsidR="00FE6778">
        <w:rPr>
          <w:b/>
          <w:bCs/>
          <w:i/>
          <w:iCs/>
          <w:lang w:eastAsia="zh-CN"/>
        </w:rPr>
        <w:t xml:space="preserve"> </w:t>
      </w:r>
      <w:r>
        <w:rPr>
          <w:b/>
          <w:bCs/>
          <w:i/>
          <w:iCs/>
          <w:lang w:eastAsia="zh-CN"/>
        </w:rPr>
        <w:t xml:space="preserve">RAN study </w:t>
      </w:r>
      <w:r w:rsidR="003D70E8">
        <w:rPr>
          <w:b/>
          <w:bCs/>
          <w:i/>
          <w:iCs/>
          <w:lang w:eastAsia="zh-CN"/>
        </w:rPr>
        <w:t xml:space="preserve">focusing on 6G </w:t>
      </w:r>
      <w:r>
        <w:rPr>
          <w:b/>
          <w:bCs/>
          <w:i/>
          <w:iCs/>
          <w:lang w:eastAsia="zh-CN"/>
        </w:rPr>
        <w:t>general covers the following as</w:t>
      </w:r>
      <w:r w:rsidR="00430AF0">
        <w:rPr>
          <w:b/>
          <w:bCs/>
          <w:i/>
          <w:iCs/>
          <w:lang w:eastAsia="zh-CN"/>
        </w:rPr>
        <w:t>pects</w:t>
      </w:r>
      <w:r w:rsidR="00261D4E">
        <w:rPr>
          <w:b/>
          <w:bCs/>
          <w:i/>
          <w:iCs/>
          <w:lang w:eastAsia="zh-CN"/>
        </w:rPr>
        <w:t>:</w:t>
      </w:r>
      <w:r w:rsidR="00430AF0">
        <w:rPr>
          <w:b/>
          <w:bCs/>
          <w:i/>
          <w:iCs/>
          <w:lang w:eastAsia="zh-CN"/>
        </w:rPr>
        <w:t xml:space="preserve"> </w:t>
      </w:r>
    </w:p>
    <w:p w14:paraId="3D8B5868" w14:textId="77777777" w:rsidR="00430AF0" w:rsidRPr="001D4D7D" w:rsidRDefault="00430AF0" w:rsidP="00430AF0">
      <w:pPr>
        <w:pStyle w:val="0Maintext"/>
        <w:numPr>
          <w:ilvl w:val="0"/>
          <w:numId w:val="42"/>
        </w:numPr>
        <w:spacing w:after="120" w:afterAutospacing="0" w:line="240" w:lineRule="auto"/>
        <w:rPr>
          <w:b/>
          <w:bCs/>
          <w:i/>
          <w:iCs/>
          <w:lang w:val="en-US"/>
        </w:rPr>
      </w:pPr>
      <w:r w:rsidRPr="001D4D7D">
        <w:rPr>
          <w:b/>
          <w:bCs/>
          <w:i/>
          <w:iCs/>
        </w:rPr>
        <w:t>Identify the typical deployment scenarios associated with attributes such as carrier frequency, inter-site distance, user density, maximum mobility speed, etc.</w:t>
      </w:r>
    </w:p>
    <w:p w14:paraId="25CB606E" w14:textId="3046E20B" w:rsidR="00430AF0" w:rsidRPr="00283A50" w:rsidRDefault="00430AF0" w:rsidP="00430AF0">
      <w:pPr>
        <w:pStyle w:val="0Maintext"/>
        <w:numPr>
          <w:ilvl w:val="0"/>
          <w:numId w:val="42"/>
        </w:numPr>
        <w:spacing w:after="120" w:afterAutospacing="0" w:line="240" w:lineRule="auto"/>
        <w:rPr>
          <w:b/>
          <w:bCs/>
          <w:i/>
          <w:iCs/>
          <w:lang w:val="en-US"/>
        </w:rPr>
      </w:pPr>
      <w:r w:rsidRPr="001D4D7D">
        <w:rPr>
          <w:b/>
          <w:bCs/>
          <w:i/>
          <w:iCs/>
        </w:rPr>
        <w:t xml:space="preserve">Develop specific requirements for the identified deployment scenarios including at least </w:t>
      </w:r>
    </w:p>
    <w:p w14:paraId="3C0748D1" w14:textId="3F77DA68" w:rsidR="00B35731" w:rsidRPr="00B2374E" w:rsidRDefault="00B35731" w:rsidP="00B2374E">
      <w:pPr>
        <w:pStyle w:val="0Maintext"/>
        <w:numPr>
          <w:ilvl w:val="1"/>
          <w:numId w:val="43"/>
        </w:numPr>
        <w:spacing w:after="120" w:afterAutospacing="0" w:line="240" w:lineRule="auto"/>
        <w:rPr>
          <w:rFonts w:cs="Times New Roman"/>
          <w:b/>
          <w:bCs/>
          <w:i/>
          <w:iCs/>
          <w:lang w:eastAsia="zh-CN"/>
        </w:rPr>
      </w:pPr>
      <w:r w:rsidRPr="00B2374E">
        <w:rPr>
          <w:rFonts w:cs="Times New Roman"/>
          <w:b/>
          <w:bCs/>
          <w:i/>
          <w:iCs/>
          <w:lang w:eastAsia="zh-CN"/>
        </w:rPr>
        <w:t xml:space="preserve">Ensure lean design to minimize the adoption of multiple options for the same functionality, avoid excessive configurations and UE capabilities, ensure appropriate set of functionalities, etc </w:t>
      </w:r>
    </w:p>
    <w:p w14:paraId="000B28BA" w14:textId="20942652" w:rsidR="00283A50" w:rsidRPr="002131BF" w:rsidRDefault="00283A50" w:rsidP="00B2374E">
      <w:pPr>
        <w:pStyle w:val="0Maintext"/>
        <w:numPr>
          <w:ilvl w:val="1"/>
          <w:numId w:val="43"/>
        </w:numPr>
        <w:spacing w:after="120" w:afterAutospacing="0" w:line="240" w:lineRule="auto"/>
        <w:rPr>
          <w:rFonts w:cs="Times New Roman"/>
          <w:b/>
          <w:bCs/>
          <w:i/>
          <w:iCs/>
          <w:lang w:eastAsia="zh-CN"/>
        </w:rPr>
      </w:pPr>
      <w:r w:rsidRPr="002131BF">
        <w:rPr>
          <w:rFonts w:cs="Times New Roman"/>
          <w:b/>
          <w:bCs/>
          <w:i/>
          <w:iCs/>
          <w:lang w:eastAsia="zh-CN"/>
        </w:rPr>
        <w:t xml:space="preserve">Improve spectral efficiency and </w:t>
      </w:r>
      <w:r w:rsidR="00E47EBA">
        <w:rPr>
          <w:rFonts w:cs="Times New Roman"/>
          <w:b/>
          <w:bCs/>
          <w:i/>
          <w:iCs/>
          <w:lang w:eastAsia="zh-CN"/>
        </w:rPr>
        <w:t>enable</w:t>
      </w:r>
      <w:r w:rsidRPr="002131BF">
        <w:rPr>
          <w:rFonts w:cs="Times New Roman"/>
          <w:b/>
          <w:bCs/>
          <w:i/>
          <w:iCs/>
          <w:lang w:eastAsia="zh-CN"/>
        </w:rPr>
        <w:t xml:space="preserve"> </w:t>
      </w:r>
      <w:r w:rsidR="008A2D5D" w:rsidRPr="002131BF">
        <w:rPr>
          <w:rFonts w:cs="Times New Roman"/>
          <w:b/>
          <w:bCs/>
          <w:i/>
          <w:iCs/>
          <w:lang w:eastAsia="zh-CN"/>
        </w:rPr>
        <w:t>efficient</w:t>
      </w:r>
      <w:r w:rsidRPr="002131BF">
        <w:rPr>
          <w:rFonts w:cs="Times New Roman"/>
          <w:b/>
          <w:bCs/>
          <w:i/>
          <w:iCs/>
          <w:lang w:eastAsia="zh-CN"/>
        </w:rPr>
        <w:t xml:space="preserve"> spectrum utilization, aggregation,</w:t>
      </w:r>
      <w:r w:rsidR="00DC344C" w:rsidRPr="00B2374E">
        <w:rPr>
          <w:rFonts w:cs="Times New Roman"/>
          <w:b/>
          <w:bCs/>
          <w:i/>
          <w:iCs/>
          <w:lang w:eastAsia="zh-CN"/>
        </w:rPr>
        <w:t xml:space="preserve"> operation,</w:t>
      </w:r>
      <w:r w:rsidRPr="002131BF">
        <w:rPr>
          <w:rFonts w:cs="Times New Roman"/>
          <w:b/>
          <w:bCs/>
          <w:i/>
          <w:iCs/>
          <w:lang w:eastAsia="zh-CN"/>
        </w:rPr>
        <w:t xml:space="preserve"> etc. </w:t>
      </w:r>
    </w:p>
    <w:p w14:paraId="47261859" w14:textId="4A61C020" w:rsidR="00283A50" w:rsidRPr="00B2374E" w:rsidRDefault="00283A50" w:rsidP="00B2374E">
      <w:pPr>
        <w:pStyle w:val="0Maintext"/>
        <w:numPr>
          <w:ilvl w:val="1"/>
          <w:numId w:val="43"/>
        </w:numPr>
        <w:spacing w:after="120" w:afterAutospacing="0" w:line="240" w:lineRule="auto"/>
        <w:rPr>
          <w:rFonts w:cs="Times New Roman"/>
          <w:b/>
          <w:bCs/>
          <w:i/>
          <w:iCs/>
          <w:lang w:eastAsia="zh-CN"/>
        </w:rPr>
      </w:pPr>
      <w:r w:rsidRPr="002131BF">
        <w:rPr>
          <w:rFonts w:cs="Times New Roman"/>
          <w:b/>
          <w:bCs/>
          <w:i/>
          <w:iCs/>
          <w:lang w:eastAsia="zh-CN"/>
        </w:rPr>
        <w:t xml:space="preserve">Support both </w:t>
      </w:r>
      <w:r w:rsidR="00261D4E">
        <w:rPr>
          <w:rFonts w:cs="Times New Roman"/>
          <w:b/>
          <w:bCs/>
          <w:i/>
          <w:iCs/>
          <w:lang w:eastAsia="zh-CN"/>
        </w:rPr>
        <w:t xml:space="preserve">the </w:t>
      </w:r>
      <w:r w:rsidRPr="002131BF">
        <w:rPr>
          <w:rFonts w:cs="Times New Roman"/>
          <w:b/>
          <w:bCs/>
          <w:i/>
          <w:iCs/>
          <w:lang w:eastAsia="zh-CN"/>
        </w:rPr>
        <w:t xml:space="preserve">existing frequency bands, especially FR1 and FR2-1, and new </w:t>
      </w:r>
      <w:r w:rsidR="00261D4E" w:rsidRPr="002131BF">
        <w:rPr>
          <w:rFonts w:cs="Times New Roman"/>
          <w:b/>
          <w:bCs/>
          <w:i/>
          <w:iCs/>
          <w:lang w:eastAsia="zh-CN"/>
        </w:rPr>
        <w:t xml:space="preserve">available </w:t>
      </w:r>
      <w:r w:rsidRPr="002131BF">
        <w:rPr>
          <w:rFonts w:cs="Times New Roman"/>
          <w:b/>
          <w:bCs/>
          <w:i/>
          <w:iCs/>
          <w:lang w:eastAsia="zh-CN"/>
        </w:rPr>
        <w:t>frequency bands.</w:t>
      </w:r>
    </w:p>
    <w:p w14:paraId="3FFFBC13" w14:textId="5882631E" w:rsidR="007C249A" w:rsidRPr="00B2374E" w:rsidRDefault="007C249A" w:rsidP="00B2374E">
      <w:pPr>
        <w:pStyle w:val="0Maintext"/>
        <w:numPr>
          <w:ilvl w:val="1"/>
          <w:numId w:val="43"/>
        </w:numPr>
        <w:spacing w:after="120" w:afterAutospacing="0" w:line="240" w:lineRule="auto"/>
        <w:rPr>
          <w:rFonts w:cs="Times New Roman"/>
          <w:b/>
          <w:bCs/>
          <w:i/>
          <w:iCs/>
          <w:lang w:eastAsia="zh-CN"/>
        </w:rPr>
      </w:pPr>
      <w:r w:rsidRPr="00B2374E">
        <w:rPr>
          <w:rFonts w:cs="Times New Roman"/>
          <w:b/>
          <w:bCs/>
          <w:i/>
          <w:iCs/>
          <w:lang w:eastAsia="zh-CN"/>
        </w:rPr>
        <w:t>Support diverse</w:t>
      </w:r>
      <w:r w:rsidR="00261D4E">
        <w:rPr>
          <w:rFonts w:cs="Times New Roman"/>
          <w:b/>
          <w:bCs/>
          <w:i/>
          <w:iCs/>
          <w:lang w:eastAsia="zh-CN"/>
        </w:rPr>
        <w:t xml:space="preserve"> device</w:t>
      </w:r>
      <w:r w:rsidRPr="00B2374E">
        <w:rPr>
          <w:rFonts w:cs="Times New Roman"/>
          <w:b/>
          <w:bCs/>
          <w:i/>
          <w:iCs/>
          <w:lang w:eastAsia="zh-CN"/>
        </w:rPr>
        <w:t xml:space="preserve"> types from Day-1</w:t>
      </w:r>
    </w:p>
    <w:p w14:paraId="5A747A88" w14:textId="72576998" w:rsidR="00BB52A8" w:rsidRPr="00B2374E" w:rsidRDefault="000B34AE" w:rsidP="00B2374E">
      <w:pPr>
        <w:pStyle w:val="0Maintext"/>
        <w:numPr>
          <w:ilvl w:val="1"/>
          <w:numId w:val="43"/>
        </w:numPr>
        <w:spacing w:after="120" w:afterAutospacing="0" w:line="240" w:lineRule="auto"/>
        <w:rPr>
          <w:rFonts w:cs="Times New Roman"/>
          <w:b/>
          <w:bCs/>
          <w:i/>
          <w:iCs/>
          <w:lang w:eastAsia="zh-CN"/>
        </w:rPr>
      </w:pPr>
      <w:r w:rsidRPr="00B2374E">
        <w:rPr>
          <w:rFonts w:cs="Times New Roman"/>
          <w:b/>
          <w:bCs/>
          <w:i/>
          <w:iCs/>
          <w:lang w:eastAsia="zh-CN"/>
        </w:rPr>
        <w:t>Ensure coverage need is supported from Day-1</w:t>
      </w:r>
    </w:p>
    <w:p w14:paraId="339AA511" w14:textId="77E4AB3A" w:rsidR="00BB52A8" w:rsidRPr="00B2374E" w:rsidRDefault="00BB52A8" w:rsidP="00B2374E">
      <w:pPr>
        <w:pStyle w:val="0Maintext"/>
        <w:numPr>
          <w:ilvl w:val="1"/>
          <w:numId w:val="43"/>
        </w:numPr>
        <w:spacing w:after="120" w:afterAutospacing="0" w:line="240" w:lineRule="auto"/>
        <w:rPr>
          <w:rFonts w:cs="Times New Roman"/>
          <w:b/>
          <w:bCs/>
          <w:i/>
          <w:iCs/>
          <w:lang w:eastAsia="zh-CN"/>
        </w:rPr>
      </w:pPr>
      <w:r w:rsidRPr="00B2374E">
        <w:rPr>
          <w:rFonts w:cs="Times New Roman"/>
          <w:b/>
          <w:bCs/>
          <w:i/>
          <w:iCs/>
          <w:lang w:eastAsia="zh-CN"/>
        </w:rPr>
        <w:t xml:space="preserve">Support energy saving for both the device and network from </w:t>
      </w:r>
      <w:r w:rsidR="000A0BC9" w:rsidRPr="00B2374E">
        <w:rPr>
          <w:rFonts w:cs="Times New Roman"/>
          <w:b/>
          <w:bCs/>
          <w:i/>
          <w:iCs/>
          <w:lang w:eastAsia="zh-CN"/>
        </w:rPr>
        <w:t>D</w:t>
      </w:r>
      <w:r w:rsidRPr="00B2374E">
        <w:rPr>
          <w:rFonts w:cs="Times New Roman"/>
          <w:b/>
          <w:bCs/>
          <w:i/>
          <w:iCs/>
          <w:lang w:eastAsia="zh-CN"/>
        </w:rPr>
        <w:t>ay-1</w:t>
      </w:r>
    </w:p>
    <w:p w14:paraId="16CD3B9C" w14:textId="57B1E073" w:rsidR="00BB52A8" w:rsidRPr="00B2374E" w:rsidRDefault="00E1140A" w:rsidP="00B2374E">
      <w:pPr>
        <w:pStyle w:val="0Maintext"/>
        <w:numPr>
          <w:ilvl w:val="1"/>
          <w:numId w:val="43"/>
        </w:numPr>
        <w:spacing w:after="120" w:afterAutospacing="0" w:line="240" w:lineRule="auto"/>
        <w:rPr>
          <w:rFonts w:cs="Times New Roman"/>
          <w:b/>
          <w:bCs/>
          <w:i/>
          <w:iCs/>
          <w:lang w:eastAsia="zh-CN"/>
        </w:rPr>
      </w:pPr>
      <w:r w:rsidRPr="00B2374E">
        <w:rPr>
          <w:rFonts w:cs="Times New Roman"/>
          <w:b/>
          <w:bCs/>
          <w:i/>
          <w:iCs/>
          <w:lang w:eastAsia="zh-CN"/>
        </w:rPr>
        <w:t>St</w:t>
      </w:r>
      <w:r w:rsidR="009834AD">
        <w:rPr>
          <w:rFonts w:cs="Times New Roman"/>
          <w:b/>
          <w:bCs/>
          <w:i/>
          <w:iCs/>
          <w:lang w:eastAsia="zh-CN"/>
        </w:rPr>
        <w:t>r</w:t>
      </w:r>
      <w:r w:rsidRPr="00B2374E">
        <w:rPr>
          <w:rFonts w:cs="Times New Roman"/>
          <w:b/>
          <w:bCs/>
          <w:i/>
          <w:iCs/>
          <w:lang w:eastAsia="zh-CN"/>
        </w:rPr>
        <w:t xml:space="preserve">ive to have </w:t>
      </w:r>
      <w:r w:rsidR="00261D4E">
        <w:rPr>
          <w:rFonts w:cs="Times New Roman"/>
          <w:b/>
          <w:bCs/>
          <w:i/>
          <w:iCs/>
          <w:lang w:eastAsia="zh-CN"/>
        </w:rPr>
        <w:t xml:space="preserve">a </w:t>
      </w:r>
      <w:r w:rsidRPr="00B2374E">
        <w:rPr>
          <w:rFonts w:cs="Times New Roman"/>
          <w:b/>
          <w:bCs/>
          <w:i/>
          <w:iCs/>
          <w:lang w:eastAsia="zh-CN"/>
        </w:rPr>
        <w:t xml:space="preserve">unified and </w:t>
      </w:r>
      <w:r w:rsidR="00115411" w:rsidRPr="00B2374E">
        <w:rPr>
          <w:rFonts w:cs="Times New Roman"/>
          <w:b/>
          <w:bCs/>
          <w:i/>
          <w:iCs/>
          <w:lang w:eastAsia="zh-CN"/>
        </w:rPr>
        <w:t>forward compatible</w:t>
      </w:r>
      <w:r w:rsidRPr="00B2374E">
        <w:rPr>
          <w:rFonts w:cs="Times New Roman"/>
          <w:b/>
          <w:bCs/>
          <w:i/>
          <w:iCs/>
          <w:lang w:eastAsia="zh-CN"/>
        </w:rPr>
        <w:t xml:space="preserve"> 6G design to support diverse device types, </w:t>
      </w:r>
      <w:r w:rsidR="00261D4E">
        <w:rPr>
          <w:rFonts w:cs="Times New Roman"/>
          <w:b/>
          <w:bCs/>
          <w:i/>
          <w:iCs/>
          <w:lang w:eastAsia="zh-CN"/>
        </w:rPr>
        <w:t xml:space="preserve">and </w:t>
      </w:r>
      <w:r w:rsidRPr="00B2374E">
        <w:rPr>
          <w:rFonts w:cs="Times New Roman"/>
          <w:b/>
          <w:bCs/>
          <w:i/>
          <w:iCs/>
          <w:lang w:eastAsia="zh-CN"/>
        </w:rPr>
        <w:t xml:space="preserve">different services/verticals </w:t>
      </w:r>
    </w:p>
    <w:p w14:paraId="796F72C2" w14:textId="222167E6" w:rsidR="00E555A3" w:rsidRPr="00E555A3" w:rsidRDefault="00E555A3" w:rsidP="00CF7B22">
      <w:pPr>
        <w:rPr>
          <w:b/>
          <w:bCs/>
          <w:lang w:val="en-GB"/>
        </w:rPr>
      </w:pPr>
    </w:p>
    <w:p w14:paraId="75D60CFA" w14:textId="4CA78B41" w:rsidR="00E555A3" w:rsidRDefault="00E555A3" w:rsidP="00CF7B22">
      <w:pPr>
        <w:rPr>
          <w:sz w:val="20"/>
        </w:rPr>
      </w:pPr>
      <w:r>
        <w:rPr>
          <w:sz w:val="20"/>
        </w:rPr>
        <w:t>In addition to the above observation. It is also clear that 3GPP supports abundant verticals and service</w:t>
      </w:r>
      <w:r w:rsidR="00D83D08">
        <w:rPr>
          <w:sz w:val="20"/>
        </w:rPr>
        <w:t>s</w:t>
      </w:r>
      <w:r>
        <w:rPr>
          <w:sz w:val="20"/>
        </w:rPr>
        <w:t xml:space="preserve"> over the </w:t>
      </w:r>
      <w:r w:rsidR="00261D4E">
        <w:rPr>
          <w:sz w:val="20"/>
        </w:rPr>
        <w:t xml:space="preserve">standardization process </w:t>
      </w:r>
      <w:r>
        <w:rPr>
          <w:sz w:val="20"/>
        </w:rPr>
        <w:t>of 4G/5G. However, some verticals are not commercially successful</w:t>
      </w:r>
      <w:r w:rsidR="00261D4E">
        <w:rPr>
          <w:sz w:val="20"/>
        </w:rPr>
        <w:t xml:space="preserve"> yet</w:t>
      </w:r>
      <w:r>
        <w:rPr>
          <w:sz w:val="20"/>
        </w:rPr>
        <w:t>, for example, LTE-LAA, NR-U, sidelink (D2D)</w:t>
      </w:r>
      <w:r w:rsidR="002927BE">
        <w:rPr>
          <w:sz w:val="20"/>
        </w:rPr>
        <w:t>, etc</w:t>
      </w:r>
      <w:r>
        <w:rPr>
          <w:sz w:val="20"/>
        </w:rPr>
        <w:t>. Furthermore, given the limited time of the first 6G release, it is impossible to cover all the verticals</w:t>
      </w:r>
      <w:r w:rsidR="007D6BE1">
        <w:rPr>
          <w:sz w:val="20"/>
        </w:rPr>
        <w:t>/</w:t>
      </w:r>
      <w:r>
        <w:rPr>
          <w:sz w:val="20"/>
        </w:rPr>
        <w:t>services that 3GPP supports in 4G/5G. It is crucial to make decision</w:t>
      </w:r>
      <w:r w:rsidR="00261D4E">
        <w:rPr>
          <w:sz w:val="20"/>
        </w:rPr>
        <w:t>s</w:t>
      </w:r>
      <w:r>
        <w:rPr>
          <w:sz w:val="20"/>
        </w:rPr>
        <w:t xml:space="preserve"> on the functionalities to be supported in 6G Day-1. </w:t>
      </w:r>
      <w:r w:rsidR="005354AB">
        <w:rPr>
          <w:sz w:val="20"/>
        </w:rPr>
        <w:t xml:space="preserve">As </w:t>
      </w:r>
      <w:r w:rsidR="00261D4E">
        <w:rPr>
          <w:sz w:val="20"/>
        </w:rPr>
        <w:t xml:space="preserve">an </w:t>
      </w:r>
      <w:r w:rsidR="00265019">
        <w:rPr>
          <w:sz w:val="20"/>
        </w:rPr>
        <w:t xml:space="preserve">evolution into a new RAT, </w:t>
      </w:r>
      <w:r>
        <w:rPr>
          <w:sz w:val="20"/>
        </w:rPr>
        <w:t xml:space="preserve">6G should also enable new services </w:t>
      </w:r>
      <w:r w:rsidR="00261D4E">
        <w:rPr>
          <w:sz w:val="20"/>
        </w:rPr>
        <w:t xml:space="preserve">(e.g., AI/ML, ISAC, etc.) </w:t>
      </w:r>
      <w:r>
        <w:rPr>
          <w:sz w:val="20"/>
        </w:rPr>
        <w:t>and</w:t>
      </w:r>
      <w:r w:rsidR="00261D4E">
        <w:rPr>
          <w:sz w:val="20"/>
        </w:rPr>
        <w:t xml:space="preserve"> further</w:t>
      </w:r>
      <w:r>
        <w:rPr>
          <w:sz w:val="20"/>
        </w:rPr>
        <w:t xml:space="preserve"> expand </w:t>
      </w:r>
      <w:r w:rsidR="00261D4E">
        <w:rPr>
          <w:sz w:val="20"/>
        </w:rPr>
        <w:t xml:space="preserve">the </w:t>
      </w:r>
      <w:r>
        <w:rPr>
          <w:sz w:val="20"/>
        </w:rPr>
        <w:t xml:space="preserve">existing services. </w:t>
      </w:r>
    </w:p>
    <w:p w14:paraId="630AFA22" w14:textId="77777777" w:rsidR="002E0FA4" w:rsidRDefault="002E0FA4" w:rsidP="00CF7B22">
      <w:pPr>
        <w:rPr>
          <w:sz w:val="20"/>
        </w:rPr>
      </w:pPr>
    </w:p>
    <w:p w14:paraId="3FE489E8" w14:textId="52962882" w:rsidR="00430AF0" w:rsidRDefault="00206E67" w:rsidP="0008633B">
      <w:pPr>
        <w:pStyle w:val="0Maintext"/>
        <w:spacing w:after="120" w:afterAutospacing="0" w:line="240" w:lineRule="auto"/>
        <w:ind w:firstLine="0"/>
        <w:rPr>
          <w:b/>
          <w:bCs/>
          <w:i/>
          <w:iCs/>
          <w:lang w:eastAsia="zh-CN"/>
        </w:rPr>
      </w:pPr>
      <w:r>
        <w:rPr>
          <w:b/>
          <w:bCs/>
          <w:i/>
          <w:iCs/>
          <w:lang w:eastAsia="zh-CN"/>
        </w:rPr>
        <w:t xml:space="preserve">Observation 2: 6G RAN study </w:t>
      </w:r>
      <w:r w:rsidR="00144673">
        <w:rPr>
          <w:b/>
          <w:bCs/>
          <w:i/>
          <w:iCs/>
          <w:lang w:eastAsia="zh-CN"/>
        </w:rPr>
        <w:t xml:space="preserve">should identify the functionalities to be supported in 6G Day-1 and </w:t>
      </w:r>
      <w:r w:rsidR="00A23BED">
        <w:rPr>
          <w:b/>
          <w:bCs/>
          <w:i/>
          <w:iCs/>
          <w:lang w:eastAsia="zh-CN"/>
        </w:rPr>
        <w:t xml:space="preserve">develop </w:t>
      </w:r>
      <w:r w:rsidR="00144673">
        <w:rPr>
          <w:b/>
          <w:bCs/>
          <w:i/>
          <w:iCs/>
          <w:lang w:eastAsia="zh-CN"/>
        </w:rPr>
        <w:t>6G Radio requirement</w:t>
      </w:r>
      <w:r w:rsidR="00261D4E">
        <w:rPr>
          <w:b/>
          <w:bCs/>
          <w:i/>
          <w:iCs/>
          <w:lang w:eastAsia="zh-CN"/>
        </w:rPr>
        <w:t>s</w:t>
      </w:r>
      <w:r w:rsidR="00144673">
        <w:rPr>
          <w:b/>
          <w:bCs/>
          <w:i/>
          <w:iCs/>
          <w:lang w:eastAsia="zh-CN"/>
        </w:rPr>
        <w:t xml:space="preserve"> for new/expanded services </w:t>
      </w:r>
    </w:p>
    <w:p w14:paraId="48A3ECA1" w14:textId="77777777" w:rsidR="00144673" w:rsidRDefault="00144673" w:rsidP="0008633B">
      <w:pPr>
        <w:pStyle w:val="0Maintext"/>
        <w:spacing w:after="120" w:afterAutospacing="0" w:line="240" w:lineRule="auto"/>
        <w:ind w:firstLine="0"/>
        <w:rPr>
          <w:b/>
          <w:bCs/>
          <w:i/>
          <w:iCs/>
          <w:lang w:eastAsia="zh-CN"/>
        </w:rPr>
      </w:pPr>
    </w:p>
    <w:p w14:paraId="1600301E" w14:textId="20B5C4D0" w:rsidR="00724842" w:rsidRDefault="00261D4E" w:rsidP="0008633B">
      <w:pPr>
        <w:pStyle w:val="0Maintext"/>
        <w:spacing w:after="120" w:afterAutospacing="0" w:line="240" w:lineRule="auto"/>
        <w:ind w:firstLine="0"/>
      </w:pPr>
      <w:r>
        <w:t>Note that</w:t>
      </w:r>
      <w:r w:rsidR="0067591F">
        <w:t xml:space="preserve"> </w:t>
      </w:r>
      <w:r w:rsidR="00724842">
        <w:t xml:space="preserve">Rel-20 WG level 6G study was agreed </w:t>
      </w:r>
      <w:r>
        <w:t xml:space="preserve">earlier </w:t>
      </w:r>
      <w:r w:rsidR="00724842">
        <w:t xml:space="preserve">to have </w:t>
      </w:r>
      <w:r>
        <w:t xml:space="preserve">a </w:t>
      </w:r>
      <w:r w:rsidR="00724842">
        <w:t xml:space="preserve">21 </w:t>
      </w:r>
      <w:proofErr w:type="gramStart"/>
      <w:r w:rsidR="00724842">
        <w:t>months</w:t>
      </w:r>
      <w:proofErr w:type="gramEnd"/>
      <w:r>
        <w:t xml:space="preserve"> duration</w:t>
      </w:r>
      <w:r w:rsidR="00724842">
        <w:t xml:space="preserve">. </w:t>
      </w:r>
      <w:r>
        <w:t>However, d</w:t>
      </w:r>
      <w:r w:rsidR="00724842">
        <w:t xml:space="preserve">esign of a new RAT is a very comprehensive task. </w:t>
      </w:r>
      <w:r>
        <w:t xml:space="preserve">It is important to have clear work plan for the </w:t>
      </w:r>
      <w:r w:rsidR="00724842">
        <w:t>WG level 6G study</w:t>
      </w:r>
      <w:r>
        <w:t xml:space="preserve">, with </w:t>
      </w:r>
      <w:r>
        <w:lastRenderedPageBreak/>
        <w:t xml:space="preserve">necessary </w:t>
      </w:r>
      <w:r w:rsidR="00724842">
        <w:t>guidance from RAN</w:t>
      </w:r>
      <w:r>
        <w:t xml:space="preserve"> plenary,</w:t>
      </w:r>
      <w:r w:rsidR="00724842">
        <w:t xml:space="preserve"> to ensure that critical decision</w:t>
      </w:r>
      <w:r>
        <w:t>s</w:t>
      </w:r>
      <w:r w:rsidR="00724842">
        <w:t xml:space="preserve"> regarding 6G radio can be made in the timely manner</w:t>
      </w:r>
      <w:r>
        <w:t xml:space="preserve">, and to ensure </w:t>
      </w:r>
      <w:r w:rsidR="00724842">
        <w:t xml:space="preserve">a lean and clean </w:t>
      </w:r>
      <w:r>
        <w:t>6G radio for future</w:t>
      </w:r>
      <w:r w:rsidR="00724842">
        <w:t xml:space="preserve"> commercial success</w:t>
      </w:r>
      <w:r>
        <w:t>es</w:t>
      </w:r>
      <w:r w:rsidR="00724842">
        <w:t>.</w:t>
      </w:r>
    </w:p>
    <w:p w14:paraId="3844E412" w14:textId="77777777" w:rsidR="00724842" w:rsidRDefault="00724842" w:rsidP="0008633B">
      <w:pPr>
        <w:pStyle w:val="0Maintext"/>
        <w:spacing w:after="120" w:afterAutospacing="0" w:line="240" w:lineRule="auto"/>
        <w:ind w:firstLine="0"/>
      </w:pPr>
    </w:p>
    <w:p w14:paraId="5AF3A3F6" w14:textId="784C1C07" w:rsidR="00724842" w:rsidRDefault="00724842" w:rsidP="00724842">
      <w:pPr>
        <w:pStyle w:val="0Maintext"/>
        <w:spacing w:after="120" w:afterAutospacing="0" w:line="240" w:lineRule="auto"/>
        <w:ind w:firstLine="0"/>
        <w:rPr>
          <w:b/>
          <w:bCs/>
          <w:i/>
          <w:iCs/>
          <w:lang w:eastAsia="zh-CN"/>
        </w:rPr>
      </w:pPr>
      <w:r>
        <w:rPr>
          <w:b/>
          <w:bCs/>
          <w:i/>
          <w:iCs/>
          <w:lang w:eastAsia="zh-CN"/>
        </w:rPr>
        <w:t xml:space="preserve">Observation </w:t>
      </w:r>
      <w:r w:rsidR="00036A6A">
        <w:rPr>
          <w:b/>
          <w:bCs/>
          <w:i/>
          <w:iCs/>
          <w:lang w:eastAsia="zh-CN"/>
        </w:rPr>
        <w:t>3</w:t>
      </w:r>
      <w:r>
        <w:rPr>
          <w:b/>
          <w:bCs/>
          <w:i/>
          <w:iCs/>
          <w:lang w:eastAsia="zh-CN"/>
        </w:rPr>
        <w:t xml:space="preserve">: 6G RAN study should </w:t>
      </w:r>
      <w:r w:rsidR="002B54BF">
        <w:rPr>
          <w:b/>
          <w:bCs/>
          <w:i/>
          <w:iCs/>
          <w:lang w:eastAsia="zh-CN"/>
        </w:rPr>
        <w:t>ensure that WG level study</w:t>
      </w:r>
      <w:r w:rsidR="00CA710F">
        <w:rPr>
          <w:b/>
          <w:bCs/>
          <w:i/>
          <w:iCs/>
          <w:lang w:eastAsia="zh-CN"/>
        </w:rPr>
        <w:t xml:space="preserve"> deliver important decision</w:t>
      </w:r>
      <w:r w:rsidR="00261D4E">
        <w:rPr>
          <w:b/>
          <w:bCs/>
          <w:i/>
          <w:iCs/>
          <w:lang w:eastAsia="zh-CN"/>
        </w:rPr>
        <w:t>s</w:t>
      </w:r>
      <w:r w:rsidR="00CA710F">
        <w:rPr>
          <w:b/>
          <w:bCs/>
          <w:i/>
          <w:iCs/>
          <w:lang w:eastAsia="zh-CN"/>
        </w:rPr>
        <w:t xml:space="preserve"> in </w:t>
      </w:r>
      <w:r w:rsidR="00261D4E">
        <w:rPr>
          <w:b/>
          <w:bCs/>
          <w:i/>
          <w:iCs/>
          <w:lang w:eastAsia="zh-CN"/>
        </w:rPr>
        <w:t xml:space="preserve">a </w:t>
      </w:r>
      <w:r w:rsidR="00CA710F">
        <w:rPr>
          <w:b/>
          <w:bCs/>
          <w:i/>
          <w:iCs/>
          <w:lang w:eastAsia="zh-CN"/>
        </w:rPr>
        <w:t>timely manner</w:t>
      </w:r>
      <w:r w:rsidR="002B54BF">
        <w:rPr>
          <w:b/>
          <w:bCs/>
          <w:i/>
          <w:iCs/>
          <w:lang w:eastAsia="zh-CN"/>
        </w:rPr>
        <w:t xml:space="preserve"> </w:t>
      </w:r>
      <w:r w:rsidR="00BC6124">
        <w:rPr>
          <w:b/>
          <w:bCs/>
          <w:i/>
          <w:iCs/>
          <w:lang w:eastAsia="zh-CN"/>
        </w:rPr>
        <w:t xml:space="preserve">including at least </w:t>
      </w:r>
    </w:p>
    <w:p w14:paraId="684ABD08" w14:textId="78DC7A76" w:rsidR="00BC6124" w:rsidRDefault="00BC6124" w:rsidP="00BC6124">
      <w:pPr>
        <w:pStyle w:val="0Maintext"/>
        <w:numPr>
          <w:ilvl w:val="0"/>
          <w:numId w:val="44"/>
        </w:numPr>
        <w:spacing w:after="120" w:afterAutospacing="0" w:line="240" w:lineRule="auto"/>
        <w:rPr>
          <w:b/>
          <w:bCs/>
          <w:i/>
          <w:iCs/>
          <w:lang w:eastAsia="zh-CN"/>
        </w:rPr>
      </w:pPr>
      <w:r>
        <w:rPr>
          <w:b/>
          <w:bCs/>
          <w:i/>
          <w:iCs/>
          <w:lang w:eastAsia="zh-CN"/>
        </w:rPr>
        <w:t>Fundamental PHY attribute</w:t>
      </w:r>
      <w:r w:rsidR="003A149B">
        <w:rPr>
          <w:b/>
          <w:bCs/>
          <w:i/>
          <w:iCs/>
          <w:lang w:eastAsia="zh-CN"/>
        </w:rPr>
        <w:t xml:space="preserve">s </w:t>
      </w:r>
      <w:r>
        <w:rPr>
          <w:b/>
          <w:bCs/>
          <w:i/>
          <w:iCs/>
          <w:lang w:eastAsia="zh-CN"/>
        </w:rPr>
        <w:t xml:space="preserve">for 6G radio, including waveform, numerology, frame structure, channel coding, etc. </w:t>
      </w:r>
    </w:p>
    <w:p w14:paraId="1C242D44" w14:textId="77777777" w:rsidR="00BC6124" w:rsidRDefault="00BC6124" w:rsidP="00BC6124">
      <w:pPr>
        <w:pStyle w:val="0Maintext"/>
        <w:numPr>
          <w:ilvl w:val="0"/>
          <w:numId w:val="44"/>
        </w:numPr>
        <w:spacing w:after="120" w:afterAutospacing="0" w:line="240" w:lineRule="auto"/>
        <w:rPr>
          <w:b/>
          <w:bCs/>
          <w:i/>
          <w:iCs/>
          <w:lang w:eastAsia="zh-CN"/>
        </w:rPr>
      </w:pPr>
      <w:r>
        <w:rPr>
          <w:b/>
          <w:bCs/>
          <w:i/>
          <w:iCs/>
          <w:lang w:eastAsia="zh-CN"/>
        </w:rPr>
        <w:t xml:space="preserve">Design choices for 5G-6G migration </w:t>
      </w:r>
    </w:p>
    <w:p w14:paraId="5EE88839" w14:textId="441F1AA8" w:rsidR="00BC6124" w:rsidRDefault="00BC6124" w:rsidP="00BC6124">
      <w:pPr>
        <w:pStyle w:val="0Maintext"/>
        <w:numPr>
          <w:ilvl w:val="0"/>
          <w:numId w:val="44"/>
        </w:numPr>
        <w:spacing w:after="120" w:afterAutospacing="0" w:line="240" w:lineRule="auto"/>
        <w:rPr>
          <w:b/>
          <w:bCs/>
          <w:i/>
          <w:iCs/>
          <w:lang w:eastAsia="zh-CN"/>
        </w:rPr>
      </w:pPr>
      <w:r>
        <w:rPr>
          <w:b/>
          <w:bCs/>
          <w:i/>
          <w:iCs/>
          <w:lang w:eastAsia="zh-CN"/>
        </w:rPr>
        <w:t xml:space="preserve">RAN architecture and interface    </w:t>
      </w:r>
    </w:p>
    <w:p w14:paraId="319B6700" w14:textId="2C7FF69F" w:rsidR="007A1F9E" w:rsidRDefault="007A1F9E" w:rsidP="007A1F9E">
      <w:pPr>
        <w:pStyle w:val="Heading1"/>
      </w:pPr>
      <w:r>
        <w:t>Conclusion</w:t>
      </w:r>
    </w:p>
    <w:p w14:paraId="75E183C0" w14:textId="1664D76A" w:rsidR="00FD6684" w:rsidRDefault="007A1F9E" w:rsidP="00361704">
      <w:pPr>
        <w:pStyle w:val="0Maintext"/>
        <w:spacing w:after="120" w:afterAutospacing="0" w:line="240" w:lineRule="auto"/>
        <w:ind w:firstLine="0"/>
        <w:rPr>
          <w:lang w:val="en-US" w:eastAsia="zh-CN"/>
        </w:rPr>
      </w:pPr>
      <w:r>
        <w:rPr>
          <w:lang w:val="en-US" w:eastAsia="zh-CN"/>
        </w:rPr>
        <w:t xml:space="preserve">In this contribution, </w:t>
      </w:r>
      <w:r w:rsidR="004A7A30">
        <w:rPr>
          <w:lang w:val="en-US"/>
        </w:rPr>
        <w:t xml:space="preserve">we provide our views on how to update RAN 6G SID </w:t>
      </w:r>
      <w:r w:rsidR="00A15A47">
        <w:rPr>
          <w:lang w:val="en-US"/>
        </w:rPr>
        <w:t>focusing on</w:t>
      </w:r>
      <w:r w:rsidR="004A7A30">
        <w:rPr>
          <w:lang w:val="en-US"/>
        </w:rPr>
        <w:t xml:space="preserve"> 6G general with</w:t>
      </w:r>
      <w:r w:rsidR="00FD6684">
        <w:rPr>
          <w:lang w:val="en-US" w:eastAsia="zh-CN"/>
        </w:rPr>
        <w:t xml:space="preserve"> the </w:t>
      </w:r>
      <w:r>
        <w:rPr>
          <w:lang w:val="en-US" w:eastAsia="zh-CN"/>
        </w:rPr>
        <w:t>following proposal</w:t>
      </w:r>
    </w:p>
    <w:p w14:paraId="47C930E0" w14:textId="73BEA274" w:rsidR="00571012" w:rsidRPr="00EB5E04" w:rsidRDefault="0070283C" w:rsidP="00571012">
      <w:pPr>
        <w:pStyle w:val="0Maintext"/>
        <w:spacing w:after="120" w:afterAutospacing="0" w:line="240" w:lineRule="auto"/>
        <w:ind w:firstLine="0"/>
        <w:rPr>
          <w:rFonts w:cs="Times New Roman"/>
          <w:b/>
          <w:bCs/>
          <w:i/>
          <w:iCs/>
          <w:lang w:eastAsia="zh-CN"/>
        </w:rPr>
      </w:pPr>
      <w:r w:rsidRPr="00EB5E04">
        <w:rPr>
          <w:rFonts w:cs="Times New Roman"/>
          <w:b/>
          <w:bCs/>
          <w:i/>
          <w:iCs/>
          <w:lang w:eastAsia="zh-CN"/>
        </w:rPr>
        <w:t>Proposal:</w:t>
      </w:r>
      <w:r w:rsidR="001463AF">
        <w:rPr>
          <w:rFonts w:cs="Times New Roman"/>
          <w:b/>
          <w:bCs/>
          <w:i/>
          <w:iCs/>
          <w:lang w:eastAsia="zh-CN"/>
        </w:rPr>
        <w:t xml:space="preserve"> </w:t>
      </w:r>
      <w:r w:rsidR="00FF6C15" w:rsidRPr="00EB5E04">
        <w:rPr>
          <w:rFonts w:cs="Times New Roman"/>
          <w:b/>
          <w:bCs/>
          <w:i/>
          <w:iCs/>
          <w:lang w:eastAsia="zh-CN"/>
        </w:rPr>
        <w:t>RAN</w:t>
      </w:r>
      <w:r w:rsidR="00FF6C15">
        <w:rPr>
          <w:rFonts w:cs="Times New Roman"/>
          <w:b/>
          <w:bCs/>
          <w:i/>
          <w:iCs/>
          <w:lang w:eastAsia="zh-CN"/>
        </w:rPr>
        <w:t xml:space="preserve"> study focusing on </w:t>
      </w:r>
      <w:r w:rsidR="00571012" w:rsidRPr="00EB5E04">
        <w:rPr>
          <w:rFonts w:cs="Times New Roman"/>
          <w:b/>
          <w:bCs/>
          <w:i/>
          <w:iCs/>
          <w:lang w:eastAsia="zh-CN"/>
        </w:rPr>
        <w:t xml:space="preserve">6G general </w:t>
      </w:r>
      <w:r w:rsidR="001463AF">
        <w:rPr>
          <w:rFonts w:cs="Times New Roman"/>
          <w:b/>
          <w:bCs/>
          <w:i/>
          <w:iCs/>
          <w:lang w:eastAsia="zh-CN"/>
        </w:rPr>
        <w:t xml:space="preserve">should </w:t>
      </w:r>
      <w:r w:rsidR="00571012" w:rsidRPr="00EB5E04">
        <w:rPr>
          <w:rFonts w:cs="Times New Roman"/>
          <w:b/>
          <w:bCs/>
          <w:i/>
          <w:iCs/>
          <w:lang w:eastAsia="zh-CN"/>
        </w:rPr>
        <w:t xml:space="preserve">cover the following aspects </w:t>
      </w:r>
    </w:p>
    <w:p w14:paraId="0C64D214" w14:textId="77777777" w:rsidR="00571012" w:rsidRPr="00EB5E04" w:rsidRDefault="00571012" w:rsidP="00571012">
      <w:pPr>
        <w:pStyle w:val="0Maintext"/>
        <w:numPr>
          <w:ilvl w:val="0"/>
          <w:numId w:val="42"/>
        </w:numPr>
        <w:spacing w:after="120" w:afterAutospacing="0" w:line="240" w:lineRule="auto"/>
        <w:rPr>
          <w:rFonts w:cs="Times New Roman"/>
          <w:b/>
          <w:bCs/>
          <w:i/>
          <w:iCs/>
          <w:lang w:val="en-US"/>
        </w:rPr>
      </w:pPr>
      <w:r w:rsidRPr="00EB5E04">
        <w:rPr>
          <w:rFonts w:cs="Times New Roman"/>
          <w:b/>
          <w:bCs/>
          <w:i/>
          <w:iCs/>
        </w:rPr>
        <w:t>Identify the typical deployment scenarios associated with attributes such as carrier frequency, inter-site distance, user density, maximum mobility speed, etc.</w:t>
      </w:r>
    </w:p>
    <w:p w14:paraId="12DBEE6F" w14:textId="77777777" w:rsidR="00571012" w:rsidRPr="00EB5E04" w:rsidRDefault="00571012" w:rsidP="00571012">
      <w:pPr>
        <w:pStyle w:val="0Maintext"/>
        <w:numPr>
          <w:ilvl w:val="0"/>
          <w:numId w:val="42"/>
        </w:numPr>
        <w:spacing w:after="120" w:afterAutospacing="0" w:line="240" w:lineRule="auto"/>
        <w:rPr>
          <w:rFonts w:cs="Times New Roman"/>
          <w:b/>
          <w:bCs/>
          <w:i/>
          <w:iCs/>
          <w:lang w:val="en-US"/>
        </w:rPr>
      </w:pPr>
      <w:r w:rsidRPr="00EB5E04">
        <w:rPr>
          <w:rFonts w:cs="Times New Roman"/>
          <w:b/>
          <w:bCs/>
          <w:i/>
          <w:iCs/>
        </w:rPr>
        <w:t xml:space="preserve">Develop specific requirements for the identified deployment scenarios including at least </w:t>
      </w:r>
    </w:p>
    <w:p w14:paraId="1A56CF66" w14:textId="77777777" w:rsidR="00571012" w:rsidRPr="00EB5E04" w:rsidRDefault="00571012" w:rsidP="00A617E0">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 xml:space="preserve">Ensure lean design to minimize the adoption of multiple options for the same functionality, avoid excessive configurations and UE capabilities, ensure appropriate set of functionalities, etc </w:t>
      </w:r>
    </w:p>
    <w:p w14:paraId="0F5F42F1" w14:textId="71379CC9" w:rsidR="00571012" w:rsidRPr="00EB5E04" w:rsidRDefault="00571012" w:rsidP="00A617E0">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 xml:space="preserve">Improve spectral efficiency and </w:t>
      </w:r>
      <w:r w:rsidR="00E47EBA">
        <w:rPr>
          <w:rFonts w:cs="Times New Roman"/>
          <w:b/>
          <w:bCs/>
          <w:i/>
          <w:iCs/>
          <w:lang w:eastAsia="zh-CN"/>
        </w:rPr>
        <w:t>enable</w:t>
      </w:r>
      <w:r w:rsidRPr="00EB5E04">
        <w:rPr>
          <w:rFonts w:cs="Times New Roman"/>
          <w:b/>
          <w:bCs/>
          <w:i/>
          <w:iCs/>
          <w:lang w:eastAsia="zh-CN"/>
        </w:rPr>
        <w:t xml:space="preserve"> </w:t>
      </w:r>
      <w:r w:rsidR="00D6133F" w:rsidRPr="002131BF">
        <w:rPr>
          <w:rFonts w:cs="Times New Roman"/>
          <w:b/>
          <w:bCs/>
          <w:i/>
          <w:iCs/>
          <w:lang w:eastAsia="zh-CN"/>
        </w:rPr>
        <w:t xml:space="preserve">efficient </w:t>
      </w:r>
      <w:r w:rsidRPr="00EB5E04">
        <w:rPr>
          <w:rFonts w:cs="Times New Roman"/>
          <w:b/>
          <w:bCs/>
          <w:i/>
          <w:iCs/>
          <w:lang w:eastAsia="zh-CN"/>
        </w:rPr>
        <w:t xml:space="preserve">spectrum utilization, aggregation, operation, etc. </w:t>
      </w:r>
    </w:p>
    <w:p w14:paraId="5497C495" w14:textId="1ADC28CA" w:rsidR="00571012" w:rsidRPr="00EB5E04" w:rsidRDefault="00571012" w:rsidP="00A617E0">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Support both</w:t>
      </w:r>
      <w:r w:rsidR="00261D4E">
        <w:rPr>
          <w:rFonts w:cs="Times New Roman"/>
          <w:b/>
          <w:bCs/>
          <w:i/>
          <w:iCs/>
          <w:lang w:eastAsia="zh-CN"/>
        </w:rPr>
        <w:t xml:space="preserve"> the</w:t>
      </w:r>
      <w:r w:rsidRPr="00EB5E04">
        <w:rPr>
          <w:rFonts w:cs="Times New Roman"/>
          <w:b/>
          <w:bCs/>
          <w:i/>
          <w:iCs/>
          <w:lang w:eastAsia="zh-CN"/>
        </w:rPr>
        <w:t xml:space="preserve"> existing frequency bands, especially FR1 and FR2-1, and new </w:t>
      </w:r>
      <w:r w:rsidR="00261D4E" w:rsidRPr="00EB5E04">
        <w:rPr>
          <w:rFonts w:cs="Times New Roman"/>
          <w:b/>
          <w:bCs/>
          <w:i/>
          <w:iCs/>
          <w:lang w:eastAsia="zh-CN"/>
        </w:rPr>
        <w:t xml:space="preserve">available </w:t>
      </w:r>
      <w:r w:rsidRPr="00EB5E04">
        <w:rPr>
          <w:rFonts w:cs="Times New Roman"/>
          <w:b/>
          <w:bCs/>
          <w:i/>
          <w:iCs/>
          <w:lang w:eastAsia="zh-CN"/>
        </w:rPr>
        <w:t>frequency bands.</w:t>
      </w:r>
    </w:p>
    <w:p w14:paraId="5D5D6856" w14:textId="3329677F" w:rsidR="00571012" w:rsidRPr="00EB5E04" w:rsidRDefault="00571012" w:rsidP="00A617E0">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Support diverse</w:t>
      </w:r>
      <w:r w:rsidR="00261D4E">
        <w:rPr>
          <w:rFonts w:cs="Times New Roman"/>
          <w:b/>
          <w:bCs/>
          <w:i/>
          <w:iCs/>
          <w:lang w:eastAsia="zh-CN"/>
        </w:rPr>
        <w:t xml:space="preserve"> device</w:t>
      </w:r>
      <w:r w:rsidRPr="00EB5E04">
        <w:rPr>
          <w:rFonts w:cs="Times New Roman"/>
          <w:b/>
          <w:bCs/>
          <w:i/>
          <w:iCs/>
          <w:lang w:eastAsia="zh-CN"/>
        </w:rPr>
        <w:t xml:space="preserve"> types from Day-1</w:t>
      </w:r>
    </w:p>
    <w:p w14:paraId="63788DC5" w14:textId="77777777" w:rsidR="00571012" w:rsidRPr="00EB5E04" w:rsidRDefault="00571012" w:rsidP="00A617E0">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Ensure coverage need is supported from Day-1</w:t>
      </w:r>
    </w:p>
    <w:p w14:paraId="22E3B94D" w14:textId="77777777" w:rsidR="00571012" w:rsidRPr="00EB5E04" w:rsidRDefault="00571012" w:rsidP="00A617E0">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Support energy saving for both the device and network from Day-1</w:t>
      </w:r>
    </w:p>
    <w:p w14:paraId="686F00A0" w14:textId="51E8C487" w:rsidR="00571012" w:rsidRPr="00EB5E04" w:rsidRDefault="00571012" w:rsidP="00A617E0">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St</w:t>
      </w:r>
      <w:r w:rsidR="003E731F">
        <w:rPr>
          <w:rFonts w:cs="Times New Roman"/>
          <w:b/>
          <w:bCs/>
          <w:i/>
          <w:iCs/>
          <w:lang w:eastAsia="zh-CN"/>
        </w:rPr>
        <w:t>r</w:t>
      </w:r>
      <w:r w:rsidRPr="00EB5E04">
        <w:rPr>
          <w:rFonts w:cs="Times New Roman"/>
          <w:b/>
          <w:bCs/>
          <w:i/>
          <w:iCs/>
          <w:lang w:eastAsia="zh-CN"/>
        </w:rPr>
        <w:t xml:space="preserve">ive to have </w:t>
      </w:r>
      <w:r w:rsidR="00261D4E">
        <w:rPr>
          <w:rFonts w:cs="Times New Roman"/>
          <w:b/>
          <w:bCs/>
          <w:i/>
          <w:iCs/>
          <w:lang w:eastAsia="zh-CN"/>
        </w:rPr>
        <w:t xml:space="preserve">a </w:t>
      </w:r>
      <w:r w:rsidRPr="00EB5E04">
        <w:rPr>
          <w:rFonts w:cs="Times New Roman"/>
          <w:b/>
          <w:bCs/>
          <w:i/>
          <w:iCs/>
          <w:lang w:eastAsia="zh-CN"/>
        </w:rPr>
        <w:t>unified and forward compatible 6G design to support diverse device types,</w:t>
      </w:r>
      <w:r w:rsidR="00261D4E">
        <w:rPr>
          <w:rFonts w:cs="Times New Roman"/>
          <w:b/>
          <w:bCs/>
          <w:i/>
          <w:iCs/>
          <w:lang w:eastAsia="zh-CN"/>
        </w:rPr>
        <w:t xml:space="preserve"> and</w:t>
      </w:r>
      <w:r w:rsidRPr="00EB5E04">
        <w:rPr>
          <w:rFonts w:cs="Times New Roman"/>
          <w:b/>
          <w:bCs/>
          <w:i/>
          <w:iCs/>
          <w:lang w:eastAsia="zh-CN"/>
        </w:rPr>
        <w:t xml:space="preserve"> different services/verticals </w:t>
      </w:r>
    </w:p>
    <w:p w14:paraId="1AAEE0B3" w14:textId="0B1584C2" w:rsidR="00571012" w:rsidRPr="00EB5E04" w:rsidRDefault="007E6DEA" w:rsidP="00DC78B3">
      <w:pPr>
        <w:pStyle w:val="0Maintext"/>
        <w:numPr>
          <w:ilvl w:val="0"/>
          <w:numId w:val="42"/>
        </w:numPr>
        <w:spacing w:after="120" w:afterAutospacing="0" w:line="240" w:lineRule="auto"/>
        <w:rPr>
          <w:rFonts w:cs="Times New Roman"/>
          <w:b/>
          <w:bCs/>
          <w:i/>
          <w:iCs/>
        </w:rPr>
      </w:pPr>
      <w:r w:rsidRPr="00EB5E04">
        <w:rPr>
          <w:rFonts w:cs="Times New Roman"/>
          <w:b/>
          <w:bCs/>
          <w:i/>
          <w:iCs/>
        </w:rPr>
        <w:t xml:space="preserve">6G RAN study should identify the functionalities to be supported in 6G Day-1 and </w:t>
      </w:r>
      <w:r w:rsidR="00A23BED">
        <w:rPr>
          <w:b/>
          <w:bCs/>
          <w:i/>
          <w:iCs/>
          <w:lang w:eastAsia="zh-CN"/>
        </w:rPr>
        <w:t xml:space="preserve">develop </w:t>
      </w:r>
      <w:r w:rsidRPr="00EB5E04">
        <w:rPr>
          <w:rFonts w:cs="Times New Roman"/>
          <w:b/>
          <w:bCs/>
          <w:i/>
          <w:iCs/>
        </w:rPr>
        <w:t>6G Radio requirement</w:t>
      </w:r>
      <w:r w:rsidR="00261D4E">
        <w:rPr>
          <w:rFonts w:cs="Times New Roman"/>
          <w:b/>
          <w:bCs/>
          <w:i/>
          <w:iCs/>
        </w:rPr>
        <w:t>s</w:t>
      </w:r>
      <w:r w:rsidRPr="00EB5E04">
        <w:rPr>
          <w:rFonts w:cs="Times New Roman"/>
          <w:b/>
          <w:bCs/>
          <w:i/>
          <w:iCs/>
        </w:rPr>
        <w:t xml:space="preserve"> for new/expanded services </w:t>
      </w:r>
    </w:p>
    <w:p w14:paraId="3E4AE86C" w14:textId="5392C2DE" w:rsidR="00CA710F" w:rsidRPr="00EB5E04" w:rsidRDefault="00571012" w:rsidP="00DC78B3">
      <w:pPr>
        <w:pStyle w:val="0Maintext"/>
        <w:numPr>
          <w:ilvl w:val="0"/>
          <w:numId w:val="42"/>
        </w:numPr>
        <w:spacing w:after="120" w:afterAutospacing="0" w:line="240" w:lineRule="auto"/>
        <w:rPr>
          <w:rFonts w:cs="Times New Roman"/>
          <w:b/>
          <w:bCs/>
          <w:i/>
          <w:iCs/>
        </w:rPr>
      </w:pPr>
      <w:r w:rsidRPr="00EB5E04">
        <w:rPr>
          <w:rFonts w:cs="Times New Roman"/>
          <w:b/>
          <w:bCs/>
          <w:i/>
          <w:iCs/>
        </w:rPr>
        <w:t xml:space="preserve">6G RAN study should ensure that WG level </w:t>
      </w:r>
      <w:r w:rsidR="00CA710F" w:rsidRPr="00EB5E04">
        <w:rPr>
          <w:rFonts w:cs="Times New Roman"/>
          <w:b/>
          <w:bCs/>
          <w:i/>
          <w:iCs/>
        </w:rPr>
        <w:t>deliver important decision</w:t>
      </w:r>
      <w:r w:rsidR="00261D4E">
        <w:rPr>
          <w:rFonts w:cs="Times New Roman"/>
          <w:b/>
          <w:bCs/>
          <w:i/>
          <w:iCs/>
        </w:rPr>
        <w:t>s</w:t>
      </w:r>
      <w:r w:rsidR="00CA710F" w:rsidRPr="00EB5E04">
        <w:rPr>
          <w:rFonts w:cs="Times New Roman"/>
          <w:b/>
          <w:bCs/>
          <w:i/>
          <w:iCs/>
        </w:rPr>
        <w:t xml:space="preserve"> in</w:t>
      </w:r>
      <w:r w:rsidR="00261D4E">
        <w:rPr>
          <w:rFonts w:cs="Times New Roman"/>
          <w:b/>
          <w:bCs/>
          <w:i/>
          <w:iCs/>
        </w:rPr>
        <w:t xml:space="preserve"> a</w:t>
      </w:r>
      <w:r w:rsidR="00CA710F" w:rsidRPr="00EB5E04">
        <w:rPr>
          <w:rFonts w:cs="Times New Roman"/>
          <w:b/>
          <w:bCs/>
          <w:i/>
          <w:iCs/>
        </w:rPr>
        <w:t xml:space="preserve"> timely manner including at least </w:t>
      </w:r>
    </w:p>
    <w:p w14:paraId="1E6563BF" w14:textId="5D567A95" w:rsidR="00571012" w:rsidRPr="00EB5E04" w:rsidRDefault="00571012" w:rsidP="00571012">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Fundamental PHY attribute</w:t>
      </w:r>
      <w:r w:rsidR="00955F3C">
        <w:rPr>
          <w:rFonts w:cs="Times New Roman"/>
          <w:b/>
          <w:bCs/>
          <w:i/>
          <w:iCs/>
          <w:lang w:eastAsia="zh-CN"/>
        </w:rPr>
        <w:t xml:space="preserve">s </w:t>
      </w:r>
      <w:r w:rsidRPr="00EB5E04">
        <w:rPr>
          <w:rFonts w:cs="Times New Roman"/>
          <w:b/>
          <w:bCs/>
          <w:i/>
          <w:iCs/>
          <w:lang w:eastAsia="zh-CN"/>
        </w:rPr>
        <w:t xml:space="preserve">for 6G radio, including waveform, numerology, frame structure, channel coding, etc. </w:t>
      </w:r>
    </w:p>
    <w:p w14:paraId="32B064EA" w14:textId="77777777" w:rsidR="00571012" w:rsidRPr="00EB5E04" w:rsidRDefault="00571012" w:rsidP="00571012">
      <w:pPr>
        <w:pStyle w:val="0Maintext"/>
        <w:numPr>
          <w:ilvl w:val="1"/>
          <w:numId w:val="43"/>
        </w:numPr>
        <w:spacing w:after="120" w:afterAutospacing="0" w:line="240" w:lineRule="auto"/>
        <w:rPr>
          <w:rFonts w:cs="Times New Roman"/>
          <w:b/>
          <w:bCs/>
          <w:i/>
          <w:iCs/>
          <w:lang w:eastAsia="zh-CN"/>
        </w:rPr>
      </w:pPr>
      <w:r w:rsidRPr="00EB5E04">
        <w:rPr>
          <w:rFonts w:cs="Times New Roman"/>
          <w:b/>
          <w:bCs/>
          <w:i/>
          <w:iCs/>
          <w:lang w:eastAsia="zh-CN"/>
        </w:rPr>
        <w:t xml:space="preserve">Design choices for 5G-6G migration </w:t>
      </w:r>
    </w:p>
    <w:p w14:paraId="5FBF593F" w14:textId="341C2645" w:rsidR="00571012" w:rsidRPr="00EB5E04" w:rsidRDefault="00571012" w:rsidP="00571012">
      <w:pPr>
        <w:pStyle w:val="ListParagraph"/>
        <w:numPr>
          <w:ilvl w:val="1"/>
          <w:numId w:val="43"/>
        </w:numPr>
        <w:ind w:leftChars="0"/>
        <w:rPr>
          <w:rFonts w:ascii="Times New Roman" w:hAnsi="Times New Roman"/>
          <w:b/>
          <w:bCs/>
          <w:i/>
          <w:iCs/>
        </w:rPr>
      </w:pPr>
      <w:r w:rsidRPr="00EB5E04">
        <w:rPr>
          <w:rFonts w:ascii="Times New Roman" w:hAnsi="Times New Roman"/>
          <w:b/>
          <w:bCs/>
          <w:i/>
          <w:iCs/>
          <w:lang w:eastAsia="zh-CN"/>
        </w:rPr>
        <w:t xml:space="preserve">RAN architecture and interface    </w:t>
      </w:r>
    </w:p>
    <w:p w14:paraId="02D1064D" w14:textId="1B735BA2" w:rsidR="008A6335" w:rsidRDefault="008A6335" w:rsidP="008A6335">
      <w:pPr>
        <w:pStyle w:val="Heading1"/>
      </w:pPr>
      <w:r>
        <w:t>Reference</w:t>
      </w:r>
    </w:p>
    <w:p w14:paraId="133CAC83" w14:textId="77777777" w:rsidR="00216394" w:rsidRDefault="00324E07" w:rsidP="00781D2F">
      <w:pPr>
        <w:pStyle w:val="0Maintext"/>
        <w:spacing w:after="120" w:afterAutospacing="0" w:line="240" w:lineRule="auto"/>
        <w:ind w:firstLine="0"/>
        <w:rPr>
          <w:lang w:val="en-US" w:eastAsia="zh-CN"/>
        </w:rPr>
      </w:pPr>
      <w:r>
        <w:rPr>
          <w:lang w:val="en-US" w:eastAsia="zh-CN"/>
        </w:rPr>
        <w:t xml:space="preserve">[1] </w:t>
      </w:r>
      <w:r w:rsidR="00216394" w:rsidRPr="00216394">
        <w:rPr>
          <w:lang w:val="en-US" w:eastAsia="zh-CN"/>
        </w:rPr>
        <w:t>RP-240823, Additional Considerations for 6G Timeline, 3GPP TSG#103 Joint Session, March 20th, 2024</w:t>
      </w:r>
    </w:p>
    <w:p w14:paraId="1D28573A" w14:textId="05DBE227" w:rsidR="002B0DB9" w:rsidRPr="002B0DB9" w:rsidRDefault="00123484" w:rsidP="007E6DEA">
      <w:pPr>
        <w:pStyle w:val="0Maintext"/>
        <w:spacing w:after="120" w:afterAutospacing="0" w:line="240" w:lineRule="auto"/>
        <w:ind w:firstLine="0"/>
        <w:rPr>
          <w:lang w:val="en-US" w:eastAsia="zh-CN"/>
        </w:rPr>
      </w:pPr>
      <w:r>
        <w:rPr>
          <w:lang w:val="en-US" w:eastAsia="zh-CN"/>
        </w:rPr>
        <w:t xml:space="preserve">[2] </w:t>
      </w:r>
      <w:r w:rsidRPr="00123484">
        <w:rPr>
          <w:lang w:val="en-US" w:eastAsia="zh-CN"/>
        </w:rPr>
        <w:t>RP-243327, New SID: Study on 6G Scenarios and requirements</w:t>
      </w:r>
      <w:r>
        <w:rPr>
          <w:lang w:val="en-US" w:eastAsia="zh-CN"/>
        </w:rPr>
        <w:t xml:space="preserve">, </w:t>
      </w:r>
      <w:r w:rsidRPr="00123484">
        <w:rPr>
          <w:lang w:val="en-US" w:eastAsia="zh-CN"/>
        </w:rPr>
        <w:t>3GPP TSG RAN Meeting #106, Madrid, Spain, December 9-12, 2024</w:t>
      </w:r>
    </w:p>
    <w:p w14:paraId="48D3502F" w14:textId="1C987B35" w:rsidR="002134C9" w:rsidRPr="00E24D58" w:rsidRDefault="002B0DB9" w:rsidP="00781D2F">
      <w:pPr>
        <w:pStyle w:val="0Maintext"/>
        <w:spacing w:after="120" w:afterAutospacing="0" w:line="240" w:lineRule="auto"/>
        <w:ind w:firstLine="0"/>
        <w:rPr>
          <w:lang w:val="en-US" w:eastAsia="zh-CN"/>
        </w:rPr>
      </w:pPr>
      <w:r>
        <w:rPr>
          <w:lang w:val="en-US" w:eastAsia="zh-CN"/>
        </w:rPr>
        <w:t xml:space="preserve">[3] </w:t>
      </w:r>
      <w:r w:rsidRPr="002B0DB9">
        <w:rPr>
          <w:lang w:val="en-US" w:eastAsia="zh-CN"/>
        </w:rPr>
        <w:t>RP-152257, New Study Item Proposal: Study on Scenarios and Requirements for Next Generation Access Technologies, 3GPP TSG RAN Meeting #70, Sitges, Spain, Dec. 7 – 10, 2015</w:t>
      </w:r>
    </w:p>
    <w:sectPr w:rsidR="002134C9" w:rsidRPr="00E24D58"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4CC78" w14:textId="77777777" w:rsidR="00E87189" w:rsidRDefault="00E87189" w:rsidP="001F3EA3">
      <w:r>
        <w:separator/>
      </w:r>
    </w:p>
  </w:endnote>
  <w:endnote w:type="continuationSeparator" w:id="0">
    <w:p w14:paraId="3E495C36" w14:textId="77777777" w:rsidR="00E87189" w:rsidRDefault="00E87189"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8E6F9" w14:textId="77777777" w:rsidR="00E87189" w:rsidRDefault="00E87189" w:rsidP="001F3EA3">
      <w:r>
        <w:separator/>
      </w:r>
    </w:p>
  </w:footnote>
  <w:footnote w:type="continuationSeparator" w:id="0">
    <w:p w14:paraId="51184785" w14:textId="77777777" w:rsidR="00E87189" w:rsidRDefault="00E87189"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9"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7"/>
  </w:num>
  <w:num w:numId="3" w16cid:durableId="1977101502">
    <w:abstractNumId w:val="6"/>
  </w:num>
  <w:num w:numId="4" w16cid:durableId="345248590">
    <w:abstractNumId w:val="1"/>
  </w:num>
  <w:num w:numId="5" w16cid:durableId="750005636">
    <w:abstractNumId w:val="41"/>
  </w:num>
  <w:num w:numId="6" w16cid:durableId="1065761185">
    <w:abstractNumId w:val="42"/>
  </w:num>
  <w:num w:numId="7" w16cid:durableId="639574735">
    <w:abstractNumId w:val="2"/>
  </w:num>
  <w:num w:numId="8" w16cid:durableId="137891276">
    <w:abstractNumId w:val="11"/>
  </w:num>
  <w:num w:numId="9" w16cid:durableId="580286984">
    <w:abstractNumId w:val="5"/>
  </w:num>
  <w:num w:numId="10" w16cid:durableId="615409810">
    <w:abstractNumId w:val="4"/>
  </w:num>
  <w:num w:numId="11" w16cid:durableId="1084062977">
    <w:abstractNumId w:val="15"/>
  </w:num>
  <w:num w:numId="12" w16cid:durableId="1340690747">
    <w:abstractNumId w:val="12"/>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32"/>
  </w:num>
  <w:num w:numId="15" w16cid:durableId="1928687734">
    <w:abstractNumId w:val="26"/>
  </w:num>
  <w:num w:numId="16" w16cid:durableId="667296086">
    <w:abstractNumId w:val="40"/>
  </w:num>
  <w:num w:numId="17" w16cid:durableId="407503679">
    <w:abstractNumId w:val="31"/>
  </w:num>
  <w:num w:numId="18" w16cid:durableId="517354098">
    <w:abstractNumId w:val="33"/>
  </w:num>
  <w:num w:numId="19" w16cid:durableId="487523614">
    <w:abstractNumId w:val="18"/>
  </w:num>
  <w:num w:numId="20" w16cid:durableId="905527485">
    <w:abstractNumId w:val="43"/>
  </w:num>
  <w:num w:numId="21" w16cid:durableId="1036926914">
    <w:abstractNumId w:val="36"/>
  </w:num>
  <w:num w:numId="22" w16cid:durableId="89013244">
    <w:abstractNumId w:val="27"/>
  </w:num>
  <w:num w:numId="23" w16cid:durableId="1406876508">
    <w:abstractNumId w:val="37"/>
  </w:num>
  <w:num w:numId="24" w16cid:durableId="929503998">
    <w:abstractNumId w:val="24"/>
  </w:num>
  <w:num w:numId="25" w16cid:durableId="1756589211">
    <w:abstractNumId w:val="29"/>
  </w:num>
  <w:num w:numId="26" w16cid:durableId="1486705260">
    <w:abstractNumId w:val="35"/>
  </w:num>
  <w:num w:numId="27" w16cid:durableId="1937787388">
    <w:abstractNumId w:val="20"/>
  </w:num>
  <w:num w:numId="28" w16cid:durableId="557598135">
    <w:abstractNumId w:val="28"/>
  </w:num>
  <w:num w:numId="29" w16cid:durableId="553085718">
    <w:abstractNumId w:val="16"/>
  </w:num>
  <w:num w:numId="30" w16cid:durableId="806631963">
    <w:abstractNumId w:val="17"/>
  </w:num>
  <w:num w:numId="31" w16cid:durableId="873424259">
    <w:abstractNumId w:val="21"/>
  </w:num>
  <w:num w:numId="32" w16cid:durableId="1981231465">
    <w:abstractNumId w:val="23"/>
  </w:num>
  <w:num w:numId="33" w16cid:durableId="1739598340">
    <w:abstractNumId w:val="34"/>
  </w:num>
  <w:num w:numId="34" w16cid:durableId="1174806134">
    <w:abstractNumId w:val="30"/>
  </w:num>
  <w:num w:numId="35" w16cid:durableId="1052077558">
    <w:abstractNumId w:val="19"/>
  </w:num>
  <w:num w:numId="36" w16cid:durableId="25178043">
    <w:abstractNumId w:val="39"/>
  </w:num>
  <w:num w:numId="37" w16cid:durableId="1732725435">
    <w:abstractNumId w:val="14"/>
  </w:num>
  <w:num w:numId="38" w16cid:durableId="1942107445">
    <w:abstractNumId w:val="38"/>
  </w:num>
  <w:num w:numId="39" w16cid:durableId="1201896974">
    <w:abstractNumId w:val="13"/>
  </w:num>
  <w:num w:numId="40" w16cid:durableId="881861848">
    <w:abstractNumId w:val="10"/>
  </w:num>
  <w:num w:numId="41" w16cid:durableId="372847619">
    <w:abstractNumId w:val="8"/>
  </w:num>
  <w:num w:numId="42" w16cid:durableId="2129855195">
    <w:abstractNumId w:val="22"/>
  </w:num>
  <w:num w:numId="43" w16cid:durableId="1027876897">
    <w:abstractNumId w:val="9"/>
  </w:num>
  <w:num w:numId="44" w16cid:durableId="50740542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11CDA"/>
    <w:rsid w:val="00016394"/>
    <w:rsid w:val="00017B94"/>
    <w:rsid w:val="00017E93"/>
    <w:rsid w:val="000212EC"/>
    <w:rsid w:val="00030607"/>
    <w:rsid w:val="00031D27"/>
    <w:rsid w:val="00031E68"/>
    <w:rsid w:val="000354D1"/>
    <w:rsid w:val="00036A6A"/>
    <w:rsid w:val="00036DC1"/>
    <w:rsid w:val="00037E22"/>
    <w:rsid w:val="00041988"/>
    <w:rsid w:val="00044CC2"/>
    <w:rsid w:val="00046585"/>
    <w:rsid w:val="00050D4A"/>
    <w:rsid w:val="000531E2"/>
    <w:rsid w:val="000546A6"/>
    <w:rsid w:val="00055D16"/>
    <w:rsid w:val="00055F76"/>
    <w:rsid w:val="0005612B"/>
    <w:rsid w:val="000605BB"/>
    <w:rsid w:val="00062AD2"/>
    <w:rsid w:val="0006765A"/>
    <w:rsid w:val="0007732F"/>
    <w:rsid w:val="000841B0"/>
    <w:rsid w:val="00085223"/>
    <w:rsid w:val="0008633B"/>
    <w:rsid w:val="00086FC2"/>
    <w:rsid w:val="000A0173"/>
    <w:rsid w:val="000A0BC9"/>
    <w:rsid w:val="000A1142"/>
    <w:rsid w:val="000A1890"/>
    <w:rsid w:val="000A7271"/>
    <w:rsid w:val="000B34AE"/>
    <w:rsid w:val="000B499A"/>
    <w:rsid w:val="000B5F9F"/>
    <w:rsid w:val="000D0B8C"/>
    <w:rsid w:val="000D0F78"/>
    <w:rsid w:val="000D2660"/>
    <w:rsid w:val="000D31D0"/>
    <w:rsid w:val="000D36CE"/>
    <w:rsid w:val="000D57FF"/>
    <w:rsid w:val="000E0535"/>
    <w:rsid w:val="000E10FE"/>
    <w:rsid w:val="000E5068"/>
    <w:rsid w:val="000F2C70"/>
    <w:rsid w:val="000F2E6A"/>
    <w:rsid w:val="00100BE4"/>
    <w:rsid w:val="0010269A"/>
    <w:rsid w:val="001032CE"/>
    <w:rsid w:val="00114648"/>
    <w:rsid w:val="00115411"/>
    <w:rsid w:val="00117131"/>
    <w:rsid w:val="0012163E"/>
    <w:rsid w:val="001216F6"/>
    <w:rsid w:val="00123484"/>
    <w:rsid w:val="00127219"/>
    <w:rsid w:val="0013108B"/>
    <w:rsid w:val="001363B0"/>
    <w:rsid w:val="00140849"/>
    <w:rsid w:val="00144673"/>
    <w:rsid w:val="00144CC0"/>
    <w:rsid w:val="00145ADF"/>
    <w:rsid w:val="001463AF"/>
    <w:rsid w:val="0014691C"/>
    <w:rsid w:val="001511AC"/>
    <w:rsid w:val="00153773"/>
    <w:rsid w:val="00160149"/>
    <w:rsid w:val="00161E92"/>
    <w:rsid w:val="00162C20"/>
    <w:rsid w:val="0018110F"/>
    <w:rsid w:val="0018214E"/>
    <w:rsid w:val="001855AC"/>
    <w:rsid w:val="0018607A"/>
    <w:rsid w:val="00190B67"/>
    <w:rsid w:val="00193222"/>
    <w:rsid w:val="00194BBD"/>
    <w:rsid w:val="001A5A42"/>
    <w:rsid w:val="001A5F2D"/>
    <w:rsid w:val="001B36B2"/>
    <w:rsid w:val="001B377D"/>
    <w:rsid w:val="001C5237"/>
    <w:rsid w:val="001D15A9"/>
    <w:rsid w:val="001D4551"/>
    <w:rsid w:val="001D4D7D"/>
    <w:rsid w:val="001D6DE3"/>
    <w:rsid w:val="001E62A2"/>
    <w:rsid w:val="001F1442"/>
    <w:rsid w:val="001F3EA3"/>
    <w:rsid w:val="002006BC"/>
    <w:rsid w:val="00203A0D"/>
    <w:rsid w:val="00206E67"/>
    <w:rsid w:val="002103AD"/>
    <w:rsid w:val="002110F6"/>
    <w:rsid w:val="002131BF"/>
    <w:rsid w:val="002134C9"/>
    <w:rsid w:val="00216394"/>
    <w:rsid w:val="002170B8"/>
    <w:rsid w:val="0022304F"/>
    <w:rsid w:val="0022367D"/>
    <w:rsid w:val="00232779"/>
    <w:rsid w:val="00232EDC"/>
    <w:rsid w:val="00236C18"/>
    <w:rsid w:val="002404E7"/>
    <w:rsid w:val="002451BB"/>
    <w:rsid w:val="002454C7"/>
    <w:rsid w:val="00245D27"/>
    <w:rsid w:val="00246A81"/>
    <w:rsid w:val="00247383"/>
    <w:rsid w:val="00252B41"/>
    <w:rsid w:val="0025651E"/>
    <w:rsid w:val="00261D4E"/>
    <w:rsid w:val="00263B72"/>
    <w:rsid w:val="00263E39"/>
    <w:rsid w:val="00265019"/>
    <w:rsid w:val="00266E0F"/>
    <w:rsid w:val="0027181A"/>
    <w:rsid w:val="00274F27"/>
    <w:rsid w:val="00283A50"/>
    <w:rsid w:val="00284AB0"/>
    <w:rsid w:val="00285B13"/>
    <w:rsid w:val="00291F3B"/>
    <w:rsid w:val="002927BE"/>
    <w:rsid w:val="002948FF"/>
    <w:rsid w:val="0029769A"/>
    <w:rsid w:val="002A0285"/>
    <w:rsid w:val="002A274D"/>
    <w:rsid w:val="002A5B21"/>
    <w:rsid w:val="002A631F"/>
    <w:rsid w:val="002B0171"/>
    <w:rsid w:val="002B0DB9"/>
    <w:rsid w:val="002B1B2B"/>
    <w:rsid w:val="002B54BF"/>
    <w:rsid w:val="002B72F3"/>
    <w:rsid w:val="002C296D"/>
    <w:rsid w:val="002C4EFD"/>
    <w:rsid w:val="002D67D6"/>
    <w:rsid w:val="002D7E5D"/>
    <w:rsid w:val="002E0FA4"/>
    <w:rsid w:val="002E1C64"/>
    <w:rsid w:val="002E6F65"/>
    <w:rsid w:val="0030554A"/>
    <w:rsid w:val="003105DC"/>
    <w:rsid w:val="00315EAB"/>
    <w:rsid w:val="00315F36"/>
    <w:rsid w:val="00316B85"/>
    <w:rsid w:val="00317CEE"/>
    <w:rsid w:val="00320127"/>
    <w:rsid w:val="00324E07"/>
    <w:rsid w:val="0032504F"/>
    <w:rsid w:val="003262D0"/>
    <w:rsid w:val="00326AED"/>
    <w:rsid w:val="00327599"/>
    <w:rsid w:val="00330540"/>
    <w:rsid w:val="003358BE"/>
    <w:rsid w:val="0034417B"/>
    <w:rsid w:val="00344AE3"/>
    <w:rsid w:val="00351207"/>
    <w:rsid w:val="00356DCF"/>
    <w:rsid w:val="00361704"/>
    <w:rsid w:val="00361D33"/>
    <w:rsid w:val="003620AB"/>
    <w:rsid w:val="003637ED"/>
    <w:rsid w:val="00366F52"/>
    <w:rsid w:val="00367DFA"/>
    <w:rsid w:val="003776CA"/>
    <w:rsid w:val="003802E1"/>
    <w:rsid w:val="0038526E"/>
    <w:rsid w:val="003856D0"/>
    <w:rsid w:val="00387A8D"/>
    <w:rsid w:val="003901E8"/>
    <w:rsid w:val="003905A9"/>
    <w:rsid w:val="00395974"/>
    <w:rsid w:val="003A05E6"/>
    <w:rsid w:val="003A149B"/>
    <w:rsid w:val="003A7CA0"/>
    <w:rsid w:val="003B15D1"/>
    <w:rsid w:val="003B620C"/>
    <w:rsid w:val="003C0B95"/>
    <w:rsid w:val="003C49B0"/>
    <w:rsid w:val="003C6438"/>
    <w:rsid w:val="003D51F2"/>
    <w:rsid w:val="003D70E8"/>
    <w:rsid w:val="003E66DF"/>
    <w:rsid w:val="003E6729"/>
    <w:rsid w:val="003E731F"/>
    <w:rsid w:val="003E75B6"/>
    <w:rsid w:val="003F04E5"/>
    <w:rsid w:val="00417FC9"/>
    <w:rsid w:val="004202C6"/>
    <w:rsid w:val="0042327A"/>
    <w:rsid w:val="004262CE"/>
    <w:rsid w:val="00430AF0"/>
    <w:rsid w:val="00432C4C"/>
    <w:rsid w:val="00433E89"/>
    <w:rsid w:val="00446F00"/>
    <w:rsid w:val="00446F40"/>
    <w:rsid w:val="00447086"/>
    <w:rsid w:val="00451434"/>
    <w:rsid w:val="004527EA"/>
    <w:rsid w:val="00461B15"/>
    <w:rsid w:val="00470007"/>
    <w:rsid w:val="00475A4C"/>
    <w:rsid w:val="0047618E"/>
    <w:rsid w:val="004806FE"/>
    <w:rsid w:val="00482B0E"/>
    <w:rsid w:val="00485AC5"/>
    <w:rsid w:val="00493FB2"/>
    <w:rsid w:val="004A2991"/>
    <w:rsid w:val="004A41EF"/>
    <w:rsid w:val="004A78FF"/>
    <w:rsid w:val="004A7A30"/>
    <w:rsid w:val="004A7BCB"/>
    <w:rsid w:val="004B2E75"/>
    <w:rsid w:val="004B3124"/>
    <w:rsid w:val="004B368D"/>
    <w:rsid w:val="004B4D8D"/>
    <w:rsid w:val="004B5530"/>
    <w:rsid w:val="004B6B9A"/>
    <w:rsid w:val="004B74CC"/>
    <w:rsid w:val="004B7C51"/>
    <w:rsid w:val="004C07B3"/>
    <w:rsid w:val="004C1E47"/>
    <w:rsid w:val="004C2807"/>
    <w:rsid w:val="004C4A14"/>
    <w:rsid w:val="004D79CD"/>
    <w:rsid w:val="004D7C32"/>
    <w:rsid w:val="004E3DEF"/>
    <w:rsid w:val="004E4E96"/>
    <w:rsid w:val="004F4E6C"/>
    <w:rsid w:val="004F69BB"/>
    <w:rsid w:val="005062CA"/>
    <w:rsid w:val="00517ADD"/>
    <w:rsid w:val="005207F1"/>
    <w:rsid w:val="00520A04"/>
    <w:rsid w:val="00521761"/>
    <w:rsid w:val="00523D91"/>
    <w:rsid w:val="005327E9"/>
    <w:rsid w:val="00532D33"/>
    <w:rsid w:val="005354AB"/>
    <w:rsid w:val="0053782C"/>
    <w:rsid w:val="00545363"/>
    <w:rsid w:val="00556671"/>
    <w:rsid w:val="00562C20"/>
    <w:rsid w:val="00571012"/>
    <w:rsid w:val="00573D62"/>
    <w:rsid w:val="00577454"/>
    <w:rsid w:val="0057794A"/>
    <w:rsid w:val="00583230"/>
    <w:rsid w:val="00584962"/>
    <w:rsid w:val="00591DA4"/>
    <w:rsid w:val="0059417B"/>
    <w:rsid w:val="00596063"/>
    <w:rsid w:val="005A2791"/>
    <w:rsid w:val="005A3541"/>
    <w:rsid w:val="005B0F7A"/>
    <w:rsid w:val="005B1AD1"/>
    <w:rsid w:val="005B24BA"/>
    <w:rsid w:val="005B6997"/>
    <w:rsid w:val="005C6A60"/>
    <w:rsid w:val="005D45F7"/>
    <w:rsid w:val="005D5233"/>
    <w:rsid w:val="005E275C"/>
    <w:rsid w:val="005E280B"/>
    <w:rsid w:val="005E7CBC"/>
    <w:rsid w:val="005F6409"/>
    <w:rsid w:val="005F7A0E"/>
    <w:rsid w:val="00602753"/>
    <w:rsid w:val="00604C3D"/>
    <w:rsid w:val="006131DF"/>
    <w:rsid w:val="00614518"/>
    <w:rsid w:val="0061765C"/>
    <w:rsid w:val="006177CE"/>
    <w:rsid w:val="00620040"/>
    <w:rsid w:val="00622552"/>
    <w:rsid w:val="00625D16"/>
    <w:rsid w:val="00626534"/>
    <w:rsid w:val="00631A14"/>
    <w:rsid w:val="00631E79"/>
    <w:rsid w:val="00634AF5"/>
    <w:rsid w:val="00636D7B"/>
    <w:rsid w:val="00641951"/>
    <w:rsid w:val="00645994"/>
    <w:rsid w:val="006531B1"/>
    <w:rsid w:val="00653EF8"/>
    <w:rsid w:val="00662AD0"/>
    <w:rsid w:val="00664F24"/>
    <w:rsid w:val="00666868"/>
    <w:rsid w:val="0067591F"/>
    <w:rsid w:val="006759FB"/>
    <w:rsid w:val="00682F29"/>
    <w:rsid w:val="0069778A"/>
    <w:rsid w:val="006A02F9"/>
    <w:rsid w:val="006A04BB"/>
    <w:rsid w:val="006A0E1C"/>
    <w:rsid w:val="006A45D6"/>
    <w:rsid w:val="006A5433"/>
    <w:rsid w:val="006A57C0"/>
    <w:rsid w:val="006A7840"/>
    <w:rsid w:val="006B2807"/>
    <w:rsid w:val="006C005E"/>
    <w:rsid w:val="006C4E0D"/>
    <w:rsid w:val="006C515A"/>
    <w:rsid w:val="006D3E95"/>
    <w:rsid w:val="006D54CF"/>
    <w:rsid w:val="006E6598"/>
    <w:rsid w:val="006F07E3"/>
    <w:rsid w:val="006F0EC9"/>
    <w:rsid w:val="006F151E"/>
    <w:rsid w:val="0070283C"/>
    <w:rsid w:val="00705274"/>
    <w:rsid w:val="00707829"/>
    <w:rsid w:val="007128A2"/>
    <w:rsid w:val="00720EBF"/>
    <w:rsid w:val="00723A6C"/>
    <w:rsid w:val="00724842"/>
    <w:rsid w:val="00727B93"/>
    <w:rsid w:val="00732388"/>
    <w:rsid w:val="0073426D"/>
    <w:rsid w:val="00751E2A"/>
    <w:rsid w:val="0075517A"/>
    <w:rsid w:val="00756533"/>
    <w:rsid w:val="007570AB"/>
    <w:rsid w:val="00766A1D"/>
    <w:rsid w:val="00770366"/>
    <w:rsid w:val="0077092E"/>
    <w:rsid w:val="007727CB"/>
    <w:rsid w:val="007769BD"/>
    <w:rsid w:val="00780B93"/>
    <w:rsid w:val="0078114E"/>
    <w:rsid w:val="00781D2F"/>
    <w:rsid w:val="0078641B"/>
    <w:rsid w:val="00793CF4"/>
    <w:rsid w:val="0079632E"/>
    <w:rsid w:val="007A1F9E"/>
    <w:rsid w:val="007B047C"/>
    <w:rsid w:val="007B41A4"/>
    <w:rsid w:val="007C2387"/>
    <w:rsid w:val="007C249A"/>
    <w:rsid w:val="007C745B"/>
    <w:rsid w:val="007D1FCA"/>
    <w:rsid w:val="007D2369"/>
    <w:rsid w:val="007D499F"/>
    <w:rsid w:val="007D6BE1"/>
    <w:rsid w:val="007E3054"/>
    <w:rsid w:val="007E554B"/>
    <w:rsid w:val="007E6DEA"/>
    <w:rsid w:val="007E6FF6"/>
    <w:rsid w:val="007F128C"/>
    <w:rsid w:val="007F3CE2"/>
    <w:rsid w:val="007F4737"/>
    <w:rsid w:val="00803FEF"/>
    <w:rsid w:val="0081292B"/>
    <w:rsid w:val="008149CF"/>
    <w:rsid w:val="00816E3B"/>
    <w:rsid w:val="00820D52"/>
    <w:rsid w:val="00820DEE"/>
    <w:rsid w:val="00821284"/>
    <w:rsid w:val="00822058"/>
    <w:rsid w:val="0083672B"/>
    <w:rsid w:val="00841654"/>
    <w:rsid w:val="008519BA"/>
    <w:rsid w:val="0085776C"/>
    <w:rsid w:val="00860449"/>
    <w:rsid w:val="00860F75"/>
    <w:rsid w:val="00862319"/>
    <w:rsid w:val="0086391A"/>
    <w:rsid w:val="00880EB0"/>
    <w:rsid w:val="00882A4D"/>
    <w:rsid w:val="00887C4A"/>
    <w:rsid w:val="0089138A"/>
    <w:rsid w:val="008925BC"/>
    <w:rsid w:val="00894787"/>
    <w:rsid w:val="00894B5F"/>
    <w:rsid w:val="0089524F"/>
    <w:rsid w:val="008A0861"/>
    <w:rsid w:val="008A25E9"/>
    <w:rsid w:val="008A2D5D"/>
    <w:rsid w:val="008A2F53"/>
    <w:rsid w:val="008A5F33"/>
    <w:rsid w:val="008A6335"/>
    <w:rsid w:val="008A65A1"/>
    <w:rsid w:val="008B24BF"/>
    <w:rsid w:val="008B49BE"/>
    <w:rsid w:val="008B4DAE"/>
    <w:rsid w:val="008C11D0"/>
    <w:rsid w:val="008C2187"/>
    <w:rsid w:val="008D0789"/>
    <w:rsid w:val="008D6AE1"/>
    <w:rsid w:val="008E0FED"/>
    <w:rsid w:val="008E2875"/>
    <w:rsid w:val="008E3005"/>
    <w:rsid w:val="008E33C9"/>
    <w:rsid w:val="008E4F72"/>
    <w:rsid w:val="008F11CC"/>
    <w:rsid w:val="008F1C5A"/>
    <w:rsid w:val="008F3EF5"/>
    <w:rsid w:val="008F3F9E"/>
    <w:rsid w:val="008F535A"/>
    <w:rsid w:val="00901D2D"/>
    <w:rsid w:val="0090320B"/>
    <w:rsid w:val="00904B38"/>
    <w:rsid w:val="00904E80"/>
    <w:rsid w:val="00906E5E"/>
    <w:rsid w:val="00911E05"/>
    <w:rsid w:val="00911EFA"/>
    <w:rsid w:val="009169C4"/>
    <w:rsid w:val="00916B71"/>
    <w:rsid w:val="00916E49"/>
    <w:rsid w:val="00920227"/>
    <w:rsid w:val="00922886"/>
    <w:rsid w:val="00922BBD"/>
    <w:rsid w:val="00923A3D"/>
    <w:rsid w:val="009242FD"/>
    <w:rsid w:val="00924AEC"/>
    <w:rsid w:val="00927D99"/>
    <w:rsid w:val="009351FA"/>
    <w:rsid w:val="00935AC3"/>
    <w:rsid w:val="009366B1"/>
    <w:rsid w:val="00955F3C"/>
    <w:rsid w:val="0095741E"/>
    <w:rsid w:val="009622B6"/>
    <w:rsid w:val="00963CC1"/>
    <w:rsid w:val="00965BA8"/>
    <w:rsid w:val="009676F1"/>
    <w:rsid w:val="00970AA6"/>
    <w:rsid w:val="00971133"/>
    <w:rsid w:val="0097608D"/>
    <w:rsid w:val="00977119"/>
    <w:rsid w:val="009834AD"/>
    <w:rsid w:val="00983F09"/>
    <w:rsid w:val="00985108"/>
    <w:rsid w:val="00985F99"/>
    <w:rsid w:val="00992D77"/>
    <w:rsid w:val="00993596"/>
    <w:rsid w:val="00997267"/>
    <w:rsid w:val="009A17DF"/>
    <w:rsid w:val="009B22D3"/>
    <w:rsid w:val="009D18CF"/>
    <w:rsid w:val="009D1C4F"/>
    <w:rsid w:val="009D272D"/>
    <w:rsid w:val="009E0E57"/>
    <w:rsid w:val="009E16AA"/>
    <w:rsid w:val="009F131B"/>
    <w:rsid w:val="009F58CE"/>
    <w:rsid w:val="009F7D20"/>
    <w:rsid w:val="00A02881"/>
    <w:rsid w:val="00A13568"/>
    <w:rsid w:val="00A15A47"/>
    <w:rsid w:val="00A20447"/>
    <w:rsid w:val="00A23BED"/>
    <w:rsid w:val="00A352F0"/>
    <w:rsid w:val="00A366C7"/>
    <w:rsid w:val="00A37312"/>
    <w:rsid w:val="00A41EE3"/>
    <w:rsid w:val="00A43D65"/>
    <w:rsid w:val="00A52050"/>
    <w:rsid w:val="00A6087C"/>
    <w:rsid w:val="00A617E0"/>
    <w:rsid w:val="00A62CA9"/>
    <w:rsid w:val="00A668AF"/>
    <w:rsid w:val="00A71C3F"/>
    <w:rsid w:val="00A77A9B"/>
    <w:rsid w:val="00A805B9"/>
    <w:rsid w:val="00A80DF8"/>
    <w:rsid w:val="00A86777"/>
    <w:rsid w:val="00A93DEE"/>
    <w:rsid w:val="00A94439"/>
    <w:rsid w:val="00A95A78"/>
    <w:rsid w:val="00AA4EE3"/>
    <w:rsid w:val="00AB0956"/>
    <w:rsid w:val="00AB26E1"/>
    <w:rsid w:val="00AC2430"/>
    <w:rsid w:val="00AC7A36"/>
    <w:rsid w:val="00AD1997"/>
    <w:rsid w:val="00AF13FC"/>
    <w:rsid w:val="00AF7DC9"/>
    <w:rsid w:val="00B012C4"/>
    <w:rsid w:val="00B02855"/>
    <w:rsid w:val="00B0669A"/>
    <w:rsid w:val="00B10779"/>
    <w:rsid w:val="00B12FE5"/>
    <w:rsid w:val="00B14BAE"/>
    <w:rsid w:val="00B22832"/>
    <w:rsid w:val="00B2374E"/>
    <w:rsid w:val="00B23EB7"/>
    <w:rsid w:val="00B35731"/>
    <w:rsid w:val="00B4058C"/>
    <w:rsid w:val="00B4370D"/>
    <w:rsid w:val="00B44DB0"/>
    <w:rsid w:val="00B54181"/>
    <w:rsid w:val="00B55B48"/>
    <w:rsid w:val="00B60141"/>
    <w:rsid w:val="00B658E6"/>
    <w:rsid w:val="00B70801"/>
    <w:rsid w:val="00B72388"/>
    <w:rsid w:val="00B76F27"/>
    <w:rsid w:val="00B81924"/>
    <w:rsid w:val="00B82A06"/>
    <w:rsid w:val="00B86B50"/>
    <w:rsid w:val="00B875E8"/>
    <w:rsid w:val="00B96F06"/>
    <w:rsid w:val="00BA2E33"/>
    <w:rsid w:val="00BB52A8"/>
    <w:rsid w:val="00BB64B1"/>
    <w:rsid w:val="00BB7080"/>
    <w:rsid w:val="00BB75B6"/>
    <w:rsid w:val="00BB7FCD"/>
    <w:rsid w:val="00BB7FFC"/>
    <w:rsid w:val="00BC144F"/>
    <w:rsid w:val="00BC2E33"/>
    <w:rsid w:val="00BC6124"/>
    <w:rsid w:val="00BD1C70"/>
    <w:rsid w:val="00BD25A6"/>
    <w:rsid w:val="00BD5870"/>
    <w:rsid w:val="00BE1F02"/>
    <w:rsid w:val="00BE2B6D"/>
    <w:rsid w:val="00BE3D05"/>
    <w:rsid w:val="00BF487F"/>
    <w:rsid w:val="00BF580A"/>
    <w:rsid w:val="00BF6DEF"/>
    <w:rsid w:val="00C02DB6"/>
    <w:rsid w:val="00C0430C"/>
    <w:rsid w:val="00C20B5B"/>
    <w:rsid w:val="00C2111A"/>
    <w:rsid w:val="00C256AA"/>
    <w:rsid w:val="00C25A82"/>
    <w:rsid w:val="00C27219"/>
    <w:rsid w:val="00C3245E"/>
    <w:rsid w:val="00C36E32"/>
    <w:rsid w:val="00C46B5C"/>
    <w:rsid w:val="00C50DA1"/>
    <w:rsid w:val="00C5422A"/>
    <w:rsid w:val="00C55AE2"/>
    <w:rsid w:val="00C66A4A"/>
    <w:rsid w:val="00C70860"/>
    <w:rsid w:val="00C8088E"/>
    <w:rsid w:val="00C84D73"/>
    <w:rsid w:val="00C84FE2"/>
    <w:rsid w:val="00CA710F"/>
    <w:rsid w:val="00CB1134"/>
    <w:rsid w:val="00CB2AB1"/>
    <w:rsid w:val="00CB30C0"/>
    <w:rsid w:val="00CB3368"/>
    <w:rsid w:val="00CB39B6"/>
    <w:rsid w:val="00CB5D21"/>
    <w:rsid w:val="00CC6843"/>
    <w:rsid w:val="00CD27DB"/>
    <w:rsid w:val="00CD5D4D"/>
    <w:rsid w:val="00CD798A"/>
    <w:rsid w:val="00CE171E"/>
    <w:rsid w:val="00CE2EA5"/>
    <w:rsid w:val="00CE7503"/>
    <w:rsid w:val="00CF14A6"/>
    <w:rsid w:val="00CF2BE8"/>
    <w:rsid w:val="00CF7B22"/>
    <w:rsid w:val="00D020F7"/>
    <w:rsid w:val="00D07261"/>
    <w:rsid w:val="00D10618"/>
    <w:rsid w:val="00D1218B"/>
    <w:rsid w:val="00D1329E"/>
    <w:rsid w:val="00D177E7"/>
    <w:rsid w:val="00D22343"/>
    <w:rsid w:val="00D263F1"/>
    <w:rsid w:val="00D313A3"/>
    <w:rsid w:val="00D402CA"/>
    <w:rsid w:val="00D4355A"/>
    <w:rsid w:val="00D4393B"/>
    <w:rsid w:val="00D44CB2"/>
    <w:rsid w:val="00D45E02"/>
    <w:rsid w:val="00D516C8"/>
    <w:rsid w:val="00D54053"/>
    <w:rsid w:val="00D6133F"/>
    <w:rsid w:val="00D623A6"/>
    <w:rsid w:val="00D82BE1"/>
    <w:rsid w:val="00D83D08"/>
    <w:rsid w:val="00D867EF"/>
    <w:rsid w:val="00D9083F"/>
    <w:rsid w:val="00DB1A36"/>
    <w:rsid w:val="00DB4665"/>
    <w:rsid w:val="00DB481F"/>
    <w:rsid w:val="00DC2136"/>
    <w:rsid w:val="00DC2D08"/>
    <w:rsid w:val="00DC344C"/>
    <w:rsid w:val="00DC78B3"/>
    <w:rsid w:val="00DE6C20"/>
    <w:rsid w:val="00DF0066"/>
    <w:rsid w:val="00DF7804"/>
    <w:rsid w:val="00E00694"/>
    <w:rsid w:val="00E034C5"/>
    <w:rsid w:val="00E04ED4"/>
    <w:rsid w:val="00E064CA"/>
    <w:rsid w:val="00E06A06"/>
    <w:rsid w:val="00E10633"/>
    <w:rsid w:val="00E1140A"/>
    <w:rsid w:val="00E11B95"/>
    <w:rsid w:val="00E14E04"/>
    <w:rsid w:val="00E2352A"/>
    <w:rsid w:val="00E24D58"/>
    <w:rsid w:val="00E2674E"/>
    <w:rsid w:val="00E327AE"/>
    <w:rsid w:val="00E3600F"/>
    <w:rsid w:val="00E37BF9"/>
    <w:rsid w:val="00E47EBA"/>
    <w:rsid w:val="00E555A3"/>
    <w:rsid w:val="00E55EB5"/>
    <w:rsid w:val="00E56A0E"/>
    <w:rsid w:val="00E60394"/>
    <w:rsid w:val="00E73770"/>
    <w:rsid w:val="00E74F65"/>
    <w:rsid w:val="00E80050"/>
    <w:rsid w:val="00E80518"/>
    <w:rsid w:val="00E852C2"/>
    <w:rsid w:val="00E87189"/>
    <w:rsid w:val="00E95C6F"/>
    <w:rsid w:val="00EA73C1"/>
    <w:rsid w:val="00EB4CAE"/>
    <w:rsid w:val="00EB5E04"/>
    <w:rsid w:val="00EB7981"/>
    <w:rsid w:val="00EC0F55"/>
    <w:rsid w:val="00EC2A35"/>
    <w:rsid w:val="00ED0C58"/>
    <w:rsid w:val="00ED6FC0"/>
    <w:rsid w:val="00EE18CC"/>
    <w:rsid w:val="00EF3EDA"/>
    <w:rsid w:val="00EF7114"/>
    <w:rsid w:val="00F01BD8"/>
    <w:rsid w:val="00F0340E"/>
    <w:rsid w:val="00F05BCC"/>
    <w:rsid w:val="00F14CB3"/>
    <w:rsid w:val="00F17D02"/>
    <w:rsid w:val="00F215F7"/>
    <w:rsid w:val="00F242BA"/>
    <w:rsid w:val="00F24869"/>
    <w:rsid w:val="00F30AC5"/>
    <w:rsid w:val="00F30F06"/>
    <w:rsid w:val="00F32BEB"/>
    <w:rsid w:val="00F36F33"/>
    <w:rsid w:val="00F37734"/>
    <w:rsid w:val="00F419A6"/>
    <w:rsid w:val="00F43CD1"/>
    <w:rsid w:val="00F56EFD"/>
    <w:rsid w:val="00F62D83"/>
    <w:rsid w:val="00F66CB2"/>
    <w:rsid w:val="00F71CA3"/>
    <w:rsid w:val="00F763E7"/>
    <w:rsid w:val="00F76939"/>
    <w:rsid w:val="00F76F6E"/>
    <w:rsid w:val="00F77E38"/>
    <w:rsid w:val="00F826E8"/>
    <w:rsid w:val="00F851C6"/>
    <w:rsid w:val="00F86C35"/>
    <w:rsid w:val="00F874FE"/>
    <w:rsid w:val="00F87CB0"/>
    <w:rsid w:val="00FA0560"/>
    <w:rsid w:val="00FA48C3"/>
    <w:rsid w:val="00FA538C"/>
    <w:rsid w:val="00FA5C5A"/>
    <w:rsid w:val="00FB0C3D"/>
    <w:rsid w:val="00FB6A72"/>
    <w:rsid w:val="00FB77C6"/>
    <w:rsid w:val="00FC1CDA"/>
    <w:rsid w:val="00FC4303"/>
    <w:rsid w:val="00FC434C"/>
    <w:rsid w:val="00FD2754"/>
    <w:rsid w:val="00FD6684"/>
    <w:rsid w:val="00FE04B1"/>
    <w:rsid w:val="00FE0A1D"/>
    <w:rsid w:val="00FE2969"/>
    <w:rsid w:val="00FE455C"/>
    <w:rsid w:val="00FE5522"/>
    <w:rsid w:val="00FE6778"/>
    <w:rsid w:val="00FE7353"/>
    <w:rsid w:val="00FF6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4</cp:revision>
  <dcterms:created xsi:type="dcterms:W3CDTF">2025-03-03T04:03:00Z</dcterms:created>
  <dcterms:modified xsi:type="dcterms:W3CDTF">2025-03-03T15:17:00Z</dcterms:modified>
</cp:coreProperties>
</file>